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097049" w:rsidP="00AB518F">
      <w:pPr>
        <w:jc w:val="both"/>
        <w:rPr>
          <w:rFonts w:ascii="Arial" w:eastAsia="Arial Unicode MS" w:hAnsi="Arial" w:cs="Arial"/>
          <w:b/>
          <w:sz w:val="24"/>
          <w:szCs w:val="24"/>
          <w:lang w:val="en-US"/>
        </w:rPr>
      </w:pPr>
      <w:r w:rsidRPr="00097049">
        <w:rPr>
          <w:rFonts w:ascii="Arial" w:eastAsia="Arial Unicode MS" w:hAnsi="Arial" w:cs="Arial" w:hint="eastAsia"/>
          <w:b/>
          <w:sz w:val="24"/>
          <w:szCs w:val="24"/>
        </w:rPr>
        <w:t>癌症早期诊断：拉曼光谱在前沿生物传感器研发中的应用</w:t>
      </w:r>
    </w:p>
    <w:p w:rsidR="004F794E" w:rsidRPr="001978C0" w:rsidRDefault="004F794E" w:rsidP="00D466E4">
      <w:pPr>
        <w:spacing w:line="180" w:lineRule="auto"/>
        <w:jc w:val="both"/>
        <w:rPr>
          <w:rFonts w:ascii="Arial" w:eastAsia="Arial Unicode MS" w:hAnsi="Arial" w:cs="Arial"/>
          <w:b/>
          <w:sz w:val="22"/>
          <w:szCs w:val="22"/>
          <w:lang w:val="en-US"/>
        </w:rPr>
      </w:pPr>
    </w:p>
    <w:p w:rsidR="004D65A6" w:rsidRPr="004D65A6" w:rsidRDefault="00097049" w:rsidP="004D65A6">
      <w:pPr>
        <w:spacing w:line="283" w:lineRule="auto"/>
        <w:jc w:val="both"/>
        <w:rPr>
          <w:rFonts w:ascii="Arial" w:eastAsia="Arial Unicode MS" w:hAnsi="Arial" w:cs="Arial"/>
        </w:rPr>
      </w:pPr>
      <w:r w:rsidRPr="00097049">
        <w:rPr>
          <w:rFonts w:ascii="Arial" w:eastAsia="Arial Unicode MS" w:hAnsi="Arial" w:cs="Arial" w:hint="eastAsia"/>
        </w:rPr>
        <w:t>就大多数癌症而言，早期诊断会对患者的存活率及存活时间产生深远影响。如果恶性肿瘤增大或者癌细胞扩散，不但治疗难度增加，生存机会也将大打折扣。</w:t>
      </w:r>
    </w:p>
    <w:p w:rsidR="004D65A6" w:rsidRPr="004D65A6" w:rsidRDefault="004D65A6" w:rsidP="00D50C7C">
      <w:pPr>
        <w:spacing w:line="132" w:lineRule="auto"/>
        <w:jc w:val="both"/>
        <w:rPr>
          <w:rFonts w:ascii="Arial" w:eastAsia="Arial Unicode MS" w:hAnsi="Arial" w:cs="Arial"/>
        </w:rPr>
      </w:pPr>
    </w:p>
    <w:p w:rsidR="00241AD5" w:rsidRPr="004D65A6" w:rsidRDefault="00097049" w:rsidP="00241AD5">
      <w:pPr>
        <w:spacing w:line="283" w:lineRule="auto"/>
        <w:jc w:val="both"/>
        <w:rPr>
          <w:rFonts w:ascii="Arial" w:eastAsia="Arial Unicode MS" w:hAnsi="Arial" w:cs="Arial"/>
        </w:rPr>
      </w:pPr>
      <w:r w:rsidRPr="00097049">
        <w:rPr>
          <w:rFonts w:ascii="Arial" w:eastAsia="Arial Unicode MS" w:hAnsi="Arial" w:cs="Arial" w:hint="eastAsia"/>
        </w:rPr>
        <w:t>生物传感器能够在癌症早期阶段检测和测量癌症生物标志物，而表面增强拉曼光谱</w:t>
      </w:r>
      <w:r w:rsidRPr="00097049">
        <w:rPr>
          <w:rFonts w:ascii="Arial" w:eastAsia="Arial Unicode MS" w:hAnsi="Arial" w:cs="Arial"/>
        </w:rPr>
        <w:t xml:space="preserve"> (SERS) 已成为研发这类创新型高灵敏度生物传感器的强大工具。</w:t>
      </w:r>
    </w:p>
    <w:p w:rsidR="00241AD5" w:rsidRPr="004D65A6" w:rsidRDefault="00241AD5" w:rsidP="00241AD5">
      <w:pPr>
        <w:spacing w:line="132" w:lineRule="auto"/>
        <w:jc w:val="both"/>
        <w:rPr>
          <w:rFonts w:ascii="Arial" w:eastAsia="Arial Unicode MS" w:hAnsi="Arial" w:cs="Arial"/>
        </w:rPr>
      </w:pPr>
    </w:p>
    <w:p w:rsidR="00241AD5" w:rsidRPr="00097049" w:rsidRDefault="00097049" w:rsidP="00241AD5">
      <w:pPr>
        <w:spacing w:line="283" w:lineRule="auto"/>
        <w:jc w:val="both"/>
        <w:rPr>
          <w:rFonts w:ascii="Arial" w:eastAsia="Arial Unicode MS" w:hAnsi="Arial" w:cs="Arial"/>
        </w:rPr>
      </w:pPr>
      <w:r w:rsidRPr="00097049">
        <w:rPr>
          <w:rFonts w:ascii="Arial" w:eastAsia="Arial Unicode MS" w:hAnsi="Arial" w:cs="Arial" w:hint="eastAsia"/>
        </w:rPr>
        <w:t>新加坡生物成像研究中心</w:t>
      </w:r>
      <w:r w:rsidRPr="00097049">
        <w:rPr>
          <w:rFonts w:ascii="Arial" w:eastAsia="Arial Unicode MS" w:hAnsi="Arial" w:cs="Arial"/>
        </w:rPr>
        <w:t xml:space="preserve"> (SBIC) 是SERS生物传感器研究领域的开拓者。该机构使用雷尼</w:t>
      </w:r>
      <w:proofErr w:type="gramStart"/>
      <w:r w:rsidRPr="00097049">
        <w:rPr>
          <w:rFonts w:ascii="Arial" w:eastAsia="Arial Unicode MS" w:hAnsi="Arial" w:cs="Arial"/>
        </w:rPr>
        <w:t>绍</w:t>
      </w:r>
      <w:proofErr w:type="gramEnd"/>
      <w:r w:rsidRPr="00097049">
        <w:rPr>
          <w:rFonts w:ascii="Arial" w:eastAsia="Arial Unicode MS" w:hAnsi="Arial" w:cs="Arial"/>
        </w:rPr>
        <w:t>inVia™共焦显微拉曼光谱仪开展这项具有开创意义的工作。</w:t>
      </w:r>
    </w:p>
    <w:p w:rsidR="00241AD5" w:rsidRPr="004D65A6" w:rsidRDefault="00241AD5" w:rsidP="00241AD5">
      <w:pPr>
        <w:spacing w:line="132" w:lineRule="auto"/>
        <w:jc w:val="both"/>
        <w:rPr>
          <w:rFonts w:ascii="Arial" w:eastAsia="Arial Unicode MS" w:hAnsi="Arial" w:cs="Arial"/>
        </w:rPr>
      </w:pPr>
    </w:p>
    <w:p w:rsidR="004D65A6" w:rsidRPr="00AB72DA" w:rsidRDefault="00097049" w:rsidP="004D65A6">
      <w:pPr>
        <w:spacing w:line="283" w:lineRule="auto"/>
        <w:jc w:val="both"/>
        <w:rPr>
          <w:rFonts w:ascii="Arial" w:eastAsia="Arial Unicode MS" w:hAnsi="Arial" w:cs="Arial"/>
          <w:b/>
          <w:sz w:val="22"/>
          <w:szCs w:val="22"/>
        </w:rPr>
      </w:pPr>
      <w:r w:rsidRPr="00AB72DA">
        <w:rPr>
          <w:rFonts w:ascii="Arial" w:eastAsia="Arial Unicode MS" w:hAnsi="Arial" w:cs="Arial"/>
          <w:b/>
          <w:sz w:val="22"/>
          <w:szCs w:val="22"/>
        </w:rPr>
        <w:t>SBIC的突破性拉曼光谱生物成像研究</w:t>
      </w:r>
    </w:p>
    <w:p w:rsidR="004D65A6" w:rsidRPr="004D65A6" w:rsidRDefault="004D65A6" w:rsidP="00D50C7C">
      <w:pPr>
        <w:spacing w:line="132" w:lineRule="auto"/>
        <w:jc w:val="both"/>
        <w:rPr>
          <w:rFonts w:ascii="Arial" w:eastAsia="Arial Unicode MS" w:hAnsi="Arial" w:cs="Arial"/>
        </w:rPr>
      </w:pPr>
    </w:p>
    <w:p w:rsidR="00B75393" w:rsidRPr="004D65A6" w:rsidRDefault="00097049" w:rsidP="00B75393">
      <w:pPr>
        <w:spacing w:line="283" w:lineRule="auto"/>
        <w:jc w:val="both"/>
        <w:rPr>
          <w:rFonts w:ascii="Arial" w:eastAsia="Arial Unicode MS" w:hAnsi="Arial" w:cs="Arial"/>
        </w:rPr>
      </w:pPr>
      <w:bookmarkStart w:id="0" w:name="_Hlk513196871"/>
      <w:r w:rsidRPr="00097049">
        <w:rPr>
          <w:rFonts w:ascii="Arial" w:eastAsia="Arial Unicode MS" w:hAnsi="Arial" w:cs="Arial"/>
        </w:rPr>
        <w:t>SBIC是一家多学科生物医学研究机构，致力于运用分子生理学和先进的生物成像工具研究重大公共卫生问题 — 人类疾病。它在战略性生物成像项目和生物传感器技术研发中发挥着举足轻重的作用。SBIC能够快速将研究成果转化为临床应用，使患者直接受益，并因此获得广泛认可。</w:t>
      </w:r>
    </w:p>
    <w:p w:rsidR="00B75393" w:rsidRPr="004D65A6" w:rsidRDefault="00B75393" w:rsidP="00B75393">
      <w:pPr>
        <w:spacing w:line="132" w:lineRule="auto"/>
        <w:jc w:val="both"/>
        <w:rPr>
          <w:rFonts w:ascii="Arial" w:eastAsia="Arial Unicode MS" w:hAnsi="Arial" w:cs="Arial"/>
        </w:rPr>
      </w:pPr>
    </w:p>
    <w:p w:rsidR="003B1800" w:rsidRPr="004D65A6" w:rsidRDefault="00097049" w:rsidP="003B1800">
      <w:pPr>
        <w:spacing w:line="283" w:lineRule="auto"/>
        <w:jc w:val="both"/>
        <w:rPr>
          <w:rFonts w:ascii="Arial" w:eastAsia="Arial Unicode MS" w:hAnsi="Arial" w:cs="Arial"/>
        </w:rPr>
      </w:pPr>
      <w:bookmarkStart w:id="1" w:name="OLE_LINK87"/>
      <w:r w:rsidRPr="00097049">
        <w:rPr>
          <w:rFonts w:ascii="Arial" w:eastAsia="Arial Unicode MS" w:hAnsi="Arial" w:cs="Arial"/>
        </w:rPr>
        <w:t>SBIC执行董事Patrick Cozzone教授说：“可以这么说，SBIC的研究工作与贸易和工业息息相关。作为科研机构，快速提升专业知识水平是我们的黄金定律，而将专业知识转化为实际的商业和经济成果更是我们恪守的准则，因为这与提高全球公共卫生水平密不可分。”</w:t>
      </w:r>
    </w:p>
    <w:p w:rsidR="003B1800" w:rsidRPr="004D65A6" w:rsidRDefault="003B1800" w:rsidP="003B1800">
      <w:pPr>
        <w:spacing w:line="132" w:lineRule="auto"/>
        <w:jc w:val="both"/>
        <w:rPr>
          <w:rFonts w:ascii="Arial" w:eastAsia="Arial Unicode MS" w:hAnsi="Arial" w:cs="Arial"/>
        </w:rPr>
      </w:pPr>
    </w:p>
    <w:bookmarkEnd w:id="0"/>
    <w:bookmarkEnd w:id="1"/>
    <w:p w:rsidR="003675C2" w:rsidRPr="003675C2" w:rsidRDefault="00097049" w:rsidP="003675C2">
      <w:pPr>
        <w:spacing w:line="283" w:lineRule="auto"/>
        <w:jc w:val="both"/>
        <w:rPr>
          <w:rFonts w:ascii="Arial" w:eastAsia="Arial Unicode MS" w:hAnsi="Arial" w:cs="Arial"/>
        </w:rPr>
      </w:pPr>
      <w:r w:rsidRPr="00097049">
        <w:rPr>
          <w:rFonts w:ascii="Arial" w:eastAsia="Arial Unicode MS" w:hAnsi="Arial" w:cs="Arial" w:hint="eastAsia"/>
        </w:rPr>
        <w:t>在各种癌症早期检测的开创性研究中，</w:t>
      </w:r>
      <w:r w:rsidRPr="00097049">
        <w:rPr>
          <w:rFonts w:ascii="Arial" w:eastAsia="Arial Unicode MS" w:hAnsi="Arial" w:cs="Arial"/>
        </w:rPr>
        <w:t>SERS技术是SBIC采用的主要测量与分析技术之一。</w:t>
      </w:r>
    </w:p>
    <w:p w:rsidR="003B1800" w:rsidRPr="003675C2" w:rsidRDefault="003B1800" w:rsidP="003B1800">
      <w:pPr>
        <w:spacing w:line="132" w:lineRule="auto"/>
        <w:jc w:val="both"/>
        <w:rPr>
          <w:rFonts w:ascii="Arial" w:eastAsia="Arial Unicode MS" w:hAnsi="Arial" w:cs="Arial"/>
          <w:lang w:val="en-US"/>
        </w:rPr>
      </w:pPr>
    </w:p>
    <w:p w:rsidR="003B1800" w:rsidRPr="00AB72DA" w:rsidRDefault="00097049" w:rsidP="003B1800">
      <w:pPr>
        <w:spacing w:line="283" w:lineRule="auto"/>
        <w:jc w:val="both"/>
        <w:rPr>
          <w:rFonts w:ascii="Arial" w:eastAsia="Arial Unicode MS" w:hAnsi="Arial" w:cs="Arial"/>
        </w:rPr>
      </w:pPr>
      <w:r w:rsidRPr="00AB72DA">
        <w:rPr>
          <w:rFonts w:ascii="Arial" w:eastAsia="Arial Unicode MS" w:hAnsi="Arial" w:cs="Arial"/>
        </w:rPr>
        <w:t>SERS是一项分子检测和表征技术，通过增强吸附在SERS活性金属（例如纳米结构的金或银）表面或附近的分子的拉曼散射信号进行拉曼光谱分析。</w:t>
      </w:r>
      <w:r w:rsidR="006B1B29" w:rsidRPr="00AB72DA">
        <w:rPr>
          <w:rFonts w:ascii="Arial" w:eastAsia="Arial Unicode MS" w:hAnsi="Arial" w:cs="Arial" w:hint="eastAsia"/>
        </w:rPr>
        <w:t>有些情况下，拉曼散射信号的增强幅度可超过</w:t>
      </w:r>
      <w:r w:rsidR="006B1B29" w:rsidRPr="00AB72DA">
        <w:rPr>
          <w:rFonts w:ascii="Arial" w:eastAsia="Arial Unicode MS" w:hAnsi="Arial" w:cs="Arial"/>
        </w:rPr>
        <w:t>109倍，因此可以分析低浓度物质。</w:t>
      </w:r>
    </w:p>
    <w:p w:rsidR="00FD1370" w:rsidRPr="0008693E" w:rsidRDefault="00FD1370" w:rsidP="00FD1370">
      <w:pPr>
        <w:spacing w:line="132" w:lineRule="auto"/>
        <w:jc w:val="both"/>
        <w:rPr>
          <w:rFonts w:ascii="Arial" w:eastAsia="Arial Unicode MS" w:hAnsi="Arial" w:cs="Arial"/>
        </w:rPr>
      </w:pPr>
    </w:p>
    <w:p w:rsidR="003B12BD" w:rsidRPr="0008693E" w:rsidRDefault="006B1B29" w:rsidP="003B12BD">
      <w:pPr>
        <w:spacing w:line="283" w:lineRule="auto"/>
        <w:jc w:val="both"/>
        <w:rPr>
          <w:rFonts w:ascii="Arial" w:eastAsia="Arial Unicode MS" w:hAnsi="Arial" w:cs="Arial"/>
        </w:rPr>
      </w:pPr>
      <w:bookmarkStart w:id="2" w:name="_Hlk513197398"/>
      <w:r w:rsidRPr="006B1B29">
        <w:rPr>
          <w:rFonts w:ascii="Arial" w:eastAsia="Arial Unicode MS" w:hAnsi="Arial" w:cs="Arial" w:hint="eastAsia"/>
        </w:rPr>
        <w:t>自</w:t>
      </w:r>
      <w:r w:rsidRPr="006B1B29">
        <w:rPr>
          <w:rFonts w:ascii="Arial" w:eastAsia="Arial Unicode MS" w:hAnsi="Arial" w:cs="Arial"/>
        </w:rPr>
        <w:t>2008年起，该机构的生物光学影像实验室就开始使用雷尼</w:t>
      </w:r>
      <w:proofErr w:type="gramStart"/>
      <w:r w:rsidRPr="006B1B29">
        <w:rPr>
          <w:rFonts w:ascii="Arial" w:eastAsia="Arial Unicode MS" w:hAnsi="Arial" w:cs="Arial"/>
        </w:rPr>
        <w:t>绍</w:t>
      </w:r>
      <w:proofErr w:type="gramEnd"/>
      <w:r w:rsidRPr="006B1B29">
        <w:rPr>
          <w:rFonts w:ascii="Arial" w:eastAsia="Arial Unicode MS" w:hAnsi="Arial" w:cs="Arial"/>
        </w:rPr>
        <w:t>inVia共焦显微拉曼光谱仪研发各种创新型SERS生物传感器，致力于提供更先进、可靠的癌症检测解决方案。</w:t>
      </w:r>
    </w:p>
    <w:p w:rsidR="003B12BD" w:rsidRPr="0008693E" w:rsidRDefault="003B12BD" w:rsidP="003B12BD">
      <w:pPr>
        <w:spacing w:line="132" w:lineRule="auto"/>
        <w:jc w:val="both"/>
        <w:rPr>
          <w:rFonts w:ascii="Arial" w:eastAsia="Arial Unicode MS" w:hAnsi="Arial" w:cs="Arial"/>
        </w:rPr>
      </w:pPr>
    </w:p>
    <w:p w:rsidR="00232E46" w:rsidRPr="00232E46" w:rsidRDefault="00FB2C99" w:rsidP="00232E46">
      <w:pPr>
        <w:spacing w:afterLines="60" w:after="144" w:line="283" w:lineRule="auto"/>
        <w:jc w:val="both"/>
        <w:rPr>
          <w:rFonts w:ascii="Arial" w:eastAsia="Arial Unicode MS" w:hAnsi="Arial" w:cs="Arial"/>
          <w:b/>
          <w:sz w:val="22"/>
          <w:szCs w:val="22"/>
        </w:rPr>
      </w:pPr>
      <w:r w:rsidRPr="00232E46">
        <w:rPr>
          <w:rFonts w:ascii="Arial" w:eastAsia="Arial Unicode MS" w:hAnsi="Arial" w:cs="Arial" w:hint="eastAsia"/>
          <w:b/>
          <w:sz w:val="22"/>
          <w:szCs w:val="22"/>
        </w:rPr>
        <w:t>开发用于癌症早期诊断的生物传感器平台</w:t>
      </w:r>
    </w:p>
    <w:p w:rsidR="00482DEC" w:rsidRPr="00AB72DA" w:rsidRDefault="00232E46" w:rsidP="00482DEC">
      <w:pPr>
        <w:spacing w:line="283" w:lineRule="auto"/>
        <w:jc w:val="both"/>
        <w:rPr>
          <w:rFonts w:ascii="Arial" w:eastAsia="Arial Unicode MS" w:hAnsi="Arial" w:cs="Arial"/>
        </w:rPr>
      </w:pPr>
      <w:r w:rsidRPr="00232E46">
        <w:rPr>
          <w:rFonts w:ascii="Arial" w:eastAsia="Arial Unicode MS" w:hAnsi="Arial" w:cs="Arial" w:hint="eastAsia"/>
        </w:rPr>
        <w:t>癌症是当前全球最大的公共卫生问题之一。据英国癌症研究中心报告：</w:t>
      </w:r>
      <w:r w:rsidRPr="00232E46">
        <w:rPr>
          <w:rFonts w:ascii="Arial" w:eastAsia="Arial Unicode MS" w:hAnsi="Arial" w:cs="Arial"/>
        </w:rPr>
        <w:t>2012年，全球新发癌症病例</w:t>
      </w:r>
      <w:r w:rsidR="00E0530A">
        <w:rPr>
          <w:rFonts w:ascii="Arial" w:eastAsia="Arial Unicode MS" w:hAnsi="Arial" w:cs="Arial" w:hint="eastAsia"/>
        </w:rPr>
        <w:t xml:space="preserve">        </w:t>
      </w:r>
      <w:r w:rsidRPr="00232E46">
        <w:rPr>
          <w:rFonts w:ascii="Arial" w:eastAsia="Arial Unicode MS" w:hAnsi="Arial" w:cs="Arial"/>
        </w:rPr>
        <w:t>1410万例，因癌症死亡820万例。早期诊断对于成功治疗癌症具有重大意义。因此，研究和开发能够在</w:t>
      </w:r>
      <w:r w:rsidRPr="00232E46">
        <w:rPr>
          <w:rFonts w:ascii="Arial" w:eastAsia="Arial Unicode MS" w:hAnsi="Arial" w:cs="Arial"/>
        </w:rPr>
        <w:lastRenderedPageBreak/>
        <w:t>癌症</w:t>
      </w:r>
      <w:bookmarkStart w:id="3" w:name="_Hlk525812107"/>
      <w:r w:rsidR="00482DEC" w:rsidRPr="00482DEC">
        <w:rPr>
          <w:rFonts w:ascii="Arial" w:eastAsia="Arial Unicode MS" w:hAnsi="Arial" w:cs="Arial" w:hint="eastAsia"/>
        </w:rPr>
        <w:t>早期实现可靠诊断的生物传感解决方案是国家医疗系统战略和</w:t>
      </w:r>
      <w:r w:rsidR="00482DEC" w:rsidRPr="00482DEC">
        <w:rPr>
          <w:rFonts w:ascii="Arial" w:eastAsia="Arial Unicode MS" w:hAnsi="Arial" w:cs="Arial"/>
        </w:rPr>
        <w:t>SBIC</w:t>
      </w:r>
      <w:r w:rsidR="00482DEC">
        <w:rPr>
          <w:rFonts w:ascii="Arial" w:eastAsia="Arial Unicode MS" w:hAnsi="Arial" w:cs="Arial"/>
        </w:rPr>
        <w:t>等生物医学研究机构的重要国际热点问题</w:t>
      </w:r>
      <w:r w:rsidR="00482DEC" w:rsidRPr="00AB72DA">
        <w:rPr>
          <w:rFonts w:ascii="Arial" w:eastAsia="Arial Unicode MS" w:hAnsi="Arial" w:cs="Arial"/>
        </w:rPr>
        <w:t>。</w:t>
      </w:r>
    </w:p>
    <w:p w:rsidR="00482DEC" w:rsidRPr="0008693E" w:rsidRDefault="00482DEC" w:rsidP="00482DEC">
      <w:pPr>
        <w:spacing w:line="132" w:lineRule="auto"/>
        <w:jc w:val="both"/>
        <w:rPr>
          <w:rFonts w:ascii="Arial" w:eastAsia="Arial Unicode MS" w:hAnsi="Arial" w:cs="Arial"/>
        </w:rPr>
      </w:pPr>
    </w:p>
    <w:p w:rsidR="00482DEC" w:rsidRPr="0008693E" w:rsidRDefault="008C6288" w:rsidP="00482DEC">
      <w:pPr>
        <w:spacing w:line="283" w:lineRule="auto"/>
        <w:jc w:val="both"/>
        <w:rPr>
          <w:rFonts w:ascii="Arial" w:eastAsia="Arial Unicode MS" w:hAnsi="Arial" w:cs="Arial"/>
        </w:rPr>
      </w:pPr>
      <w:r w:rsidRPr="008C6288">
        <w:rPr>
          <w:rFonts w:ascii="Arial" w:eastAsia="Arial Unicode MS" w:hAnsi="Arial" w:cs="Arial"/>
        </w:rPr>
        <w:t>SBIC生物光学成像实验室负责人Malini Olivo教授说：“对于癌症早期检测，真正的挑战是早期癌症的病理表现不是非常明显。即使在最佳光照条件下，通过裸眼检查可疑病变也极不可靠，而把样本送到实验室进行活组织检查可能会非常耗时。”</w:t>
      </w:r>
    </w:p>
    <w:p w:rsidR="00444E3C" w:rsidRPr="0008693E" w:rsidRDefault="00444E3C" w:rsidP="00444E3C">
      <w:pPr>
        <w:spacing w:line="132" w:lineRule="auto"/>
        <w:jc w:val="both"/>
        <w:rPr>
          <w:rFonts w:ascii="Arial" w:eastAsia="Arial Unicode MS" w:hAnsi="Arial" w:cs="Arial"/>
        </w:rPr>
      </w:pPr>
    </w:p>
    <w:p w:rsidR="00444E3C" w:rsidRPr="008C6288" w:rsidRDefault="008C6288" w:rsidP="00444E3C">
      <w:pPr>
        <w:spacing w:line="283" w:lineRule="auto"/>
        <w:jc w:val="both"/>
        <w:rPr>
          <w:rFonts w:ascii="Arial" w:eastAsia="Arial Unicode MS" w:hAnsi="Arial" w:cs="Arial"/>
        </w:rPr>
      </w:pPr>
      <w:r w:rsidRPr="008C6288">
        <w:rPr>
          <w:rFonts w:ascii="Arial" w:eastAsia="Arial Unicode MS" w:hAnsi="Arial" w:cs="Arial" w:hint="eastAsia"/>
        </w:rPr>
        <w:t>她继续说：“我们需要的是高灵敏度、高分辨率的癌症诊断技术，可以现场使用，以实现对早期癌症的实时、有效管理。”</w:t>
      </w:r>
    </w:p>
    <w:p w:rsidR="00444E3C" w:rsidRPr="004D65A6" w:rsidRDefault="00444E3C" w:rsidP="00444E3C">
      <w:pPr>
        <w:spacing w:line="132" w:lineRule="auto"/>
        <w:jc w:val="both"/>
        <w:rPr>
          <w:rFonts w:ascii="Arial" w:eastAsia="Arial Unicode MS" w:hAnsi="Arial" w:cs="Arial"/>
        </w:rPr>
      </w:pPr>
    </w:p>
    <w:p w:rsidR="00B75393" w:rsidRPr="00F14C9C" w:rsidRDefault="008C6288" w:rsidP="00B75393">
      <w:pPr>
        <w:spacing w:line="283" w:lineRule="auto"/>
        <w:jc w:val="both"/>
        <w:rPr>
          <w:rFonts w:ascii="Arial" w:eastAsia="Arial Unicode MS" w:hAnsi="Arial" w:cs="Arial"/>
        </w:rPr>
      </w:pPr>
      <w:bookmarkStart w:id="4" w:name="_Hlk513203583"/>
      <w:r w:rsidRPr="008C6288">
        <w:rPr>
          <w:rFonts w:ascii="Arial" w:eastAsia="Arial Unicode MS" w:hAnsi="Arial" w:cs="Arial" w:hint="eastAsia"/>
        </w:rPr>
        <w:t>长期实践证明，拉曼光谱是一种高度精确的方法，可以在各种行业应用中鉴别、量化和区分未知材料；近年来已成功应用于分子诊断测试，用来检测癌症生物标志物。</w:t>
      </w:r>
    </w:p>
    <w:p w:rsidR="00B75393" w:rsidRPr="004D65A6" w:rsidRDefault="00B75393" w:rsidP="00B75393">
      <w:pPr>
        <w:spacing w:line="132" w:lineRule="auto"/>
        <w:jc w:val="both"/>
        <w:rPr>
          <w:rFonts w:ascii="Arial" w:eastAsia="Arial Unicode MS" w:hAnsi="Arial" w:cs="Arial"/>
        </w:rPr>
      </w:pPr>
    </w:p>
    <w:p w:rsidR="00F14C9C" w:rsidRPr="00F14C9C" w:rsidRDefault="008C6288" w:rsidP="00F14C9C">
      <w:pPr>
        <w:spacing w:line="283" w:lineRule="auto"/>
        <w:jc w:val="both"/>
        <w:rPr>
          <w:rFonts w:ascii="Arial" w:eastAsia="Arial Unicode MS" w:hAnsi="Arial" w:cs="Arial"/>
        </w:rPr>
      </w:pPr>
      <w:r w:rsidRPr="008C6288">
        <w:rPr>
          <w:rFonts w:ascii="Arial" w:eastAsia="Arial Unicode MS" w:hAnsi="Arial" w:cs="Arial" w:hint="eastAsia"/>
        </w:rPr>
        <w:t>然而，将拉曼光谱应用于生物组织或体液研究还面临着一系列更为严峻的挑战。早期癌症的生物标志物表达水平可能非常低，不利于检测和监控。使用</w:t>
      </w:r>
      <w:r w:rsidRPr="008C6288">
        <w:rPr>
          <w:rFonts w:ascii="Arial" w:eastAsia="Arial Unicode MS" w:hAnsi="Arial" w:cs="Arial"/>
        </w:rPr>
        <w:t>SERS技术可以放大拉</w:t>
      </w:r>
      <w:proofErr w:type="gramStart"/>
      <w:r w:rsidRPr="008C6288">
        <w:rPr>
          <w:rFonts w:ascii="Arial" w:eastAsia="Arial Unicode MS" w:hAnsi="Arial" w:cs="Arial"/>
        </w:rPr>
        <w:t>曼</w:t>
      </w:r>
      <w:proofErr w:type="gramEnd"/>
      <w:r w:rsidRPr="008C6288">
        <w:rPr>
          <w:rFonts w:ascii="Arial" w:eastAsia="Arial Unicode MS" w:hAnsi="Arial" w:cs="Arial"/>
        </w:rPr>
        <w:t>信号，增强检测灵敏度。</w:t>
      </w:r>
    </w:p>
    <w:p w:rsidR="00F14C9C" w:rsidRPr="004D65A6" w:rsidRDefault="00F14C9C" w:rsidP="00F14C9C">
      <w:pPr>
        <w:spacing w:line="132" w:lineRule="auto"/>
        <w:jc w:val="both"/>
        <w:rPr>
          <w:rFonts w:ascii="Arial" w:eastAsia="Arial Unicode MS" w:hAnsi="Arial" w:cs="Arial"/>
        </w:rPr>
      </w:pPr>
    </w:p>
    <w:p w:rsidR="00F14C9C" w:rsidRPr="00F14C9C" w:rsidRDefault="008C6288" w:rsidP="00F14C9C">
      <w:pPr>
        <w:spacing w:line="283" w:lineRule="auto"/>
        <w:jc w:val="both"/>
        <w:rPr>
          <w:rFonts w:ascii="Arial" w:eastAsia="Arial Unicode MS" w:hAnsi="Arial" w:cs="Arial"/>
        </w:rPr>
      </w:pPr>
      <w:r w:rsidRPr="008C6288">
        <w:rPr>
          <w:rFonts w:ascii="Arial" w:eastAsia="Arial Unicode MS" w:hAnsi="Arial" w:cs="Arial"/>
        </w:rPr>
        <w:t>SBIC研究工作的重点是探索创新方法来提高和增强SERS解决方案的性能，以及开发专用于优化癌症早期诊断的生物传感器平台。</w:t>
      </w:r>
    </w:p>
    <w:p w:rsidR="00F14C9C" w:rsidRPr="004D65A6" w:rsidRDefault="00F14C9C" w:rsidP="00F14C9C">
      <w:pPr>
        <w:spacing w:line="132" w:lineRule="auto"/>
        <w:jc w:val="both"/>
        <w:rPr>
          <w:rFonts w:ascii="Arial" w:eastAsia="Arial Unicode MS" w:hAnsi="Arial" w:cs="Arial"/>
        </w:rPr>
      </w:pPr>
    </w:p>
    <w:p w:rsidR="00B75393" w:rsidRDefault="008C6288" w:rsidP="00837724">
      <w:pPr>
        <w:spacing w:after="160" w:line="283" w:lineRule="auto"/>
        <w:jc w:val="both"/>
        <w:rPr>
          <w:rFonts w:ascii="Arial" w:eastAsia="Arial Unicode MS" w:hAnsi="Arial" w:cs="Arial"/>
        </w:rPr>
      </w:pPr>
      <w:r w:rsidRPr="008C6288">
        <w:rPr>
          <w:rFonts w:ascii="Arial" w:eastAsia="Arial Unicode MS" w:hAnsi="Arial" w:cs="Arial" w:hint="eastAsia"/>
        </w:rPr>
        <w:t>为了实现这一目标，</w:t>
      </w:r>
      <w:r w:rsidRPr="008C6288">
        <w:rPr>
          <w:rFonts w:ascii="Arial" w:eastAsia="Arial Unicode MS" w:hAnsi="Arial" w:cs="Arial"/>
        </w:rPr>
        <w:t>SBIC需要一台可以在繁忙的生物医学研究实验室中可靠运行的显微拉曼光谱仪。</w:t>
      </w:r>
    </w:p>
    <w:bookmarkEnd w:id="2"/>
    <w:bookmarkEnd w:id="4"/>
    <w:p w:rsidR="00F14C9C" w:rsidRPr="00837724" w:rsidRDefault="008C6288" w:rsidP="00F14C9C">
      <w:pPr>
        <w:spacing w:line="283" w:lineRule="auto"/>
        <w:jc w:val="both"/>
        <w:rPr>
          <w:rFonts w:ascii="Arial" w:eastAsia="Arial Unicode MS" w:hAnsi="Arial" w:cs="Arial"/>
        </w:rPr>
      </w:pPr>
      <w:r w:rsidRPr="008C6288">
        <w:rPr>
          <w:rFonts w:ascii="Arial" w:eastAsia="Arial Unicode MS" w:hAnsi="Arial" w:cs="Arial" w:hint="eastAsia"/>
        </w:rPr>
        <w:t>特别是，这台仪器应满足不同的项目研究团队的需求，支持批量筛查项目的高速分析，并提供一致的高质量数据输出。还有一点很重要，无论实验室的作息时间如何安排，显微拉曼光谱仪都必须能够持续、稳定地运行</w:t>
      </w:r>
      <w:bookmarkEnd w:id="3"/>
      <w:r w:rsidRPr="008C6288">
        <w:rPr>
          <w:rFonts w:ascii="Arial" w:eastAsia="Arial Unicode MS" w:hAnsi="Arial" w:cs="Arial" w:hint="eastAsia"/>
        </w:rPr>
        <w:t>。</w:t>
      </w:r>
    </w:p>
    <w:p w:rsidR="00F14C9C" w:rsidRPr="004D65A6" w:rsidRDefault="00F14C9C" w:rsidP="00F14C9C">
      <w:pPr>
        <w:spacing w:line="132" w:lineRule="auto"/>
        <w:jc w:val="both"/>
        <w:rPr>
          <w:rFonts w:ascii="Arial" w:eastAsia="Arial Unicode MS" w:hAnsi="Arial" w:cs="Arial"/>
        </w:rPr>
      </w:pPr>
    </w:p>
    <w:p w:rsidR="00F14C9C" w:rsidRPr="008C6288" w:rsidRDefault="008C6288" w:rsidP="00F14C9C">
      <w:pPr>
        <w:spacing w:line="283" w:lineRule="auto"/>
        <w:jc w:val="both"/>
        <w:rPr>
          <w:rFonts w:ascii="Arial" w:eastAsia="Arial Unicode MS" w:hAnsi="Arial" w:cs="Arial"/>
          <w:b/>
          <w:sz w:val="22"/>
          <w:szCs w:val="22"/>
        </w:rPr>
      </w:pPr>
      <w:r w:rsidRPr="008C6288">
        <w:rPr>
          <w:rFonts w:ascii="Arial" w:eastAsia="Arial Unicode MS" w:hAnsi="Arial" w:cs="Arial"/>
          <w:b/>
          <w:sz w:val="22"/>
          <w:szCs w:val="22"/>
        </w:rPr>
        <w:t>SBIC如何使用雷尼</w:t>
      </w:r>
      <w:proofErr w:type="gramStart"/>
      <w:r w:rsidRPr="008C6288">
        <w:rPr>
          <w:rFonts w:ascii="Arial" w:eastAsia="Arial Unicode MS" w:hAnsi="Arial" w:cs="Arial"/>
          <w:b/>
          <w:sz w:val="22"/>
          <w:szCs w:val="22"/>
        </w:rPr>
        <w:t>绍</w:t>
      </w:r>
      <w:proofErr w:type="gramEnd"/>
      <w:r w:rsidRPr="008C6288">
        <w:rPr>
          <w:rFonts w:ascii="Arial" w:eastAsia="Arial Unicode MS" w:hAnsi="Arial" w:cs="Arial"/>
          <w:b/>
          <w:sz w:val="22"/>
          <w:szCs w:val="22"/>
        </w:rPr>
        <w:t>inVia Reflex显微拉曼光谱仪？</w:t>
      </w:r>
    </w:p>
    <w:p w:rsidR="00F14C9C" w:rsidRPr="004D65A6" w:rsidRDefault="00F14C9C" w:rsidP="00F14C9C">
      <w:pPr>
        <w:spacing w:line="132" w:lineRule="auto"/>
        <w:jc w:val="both"/>
        <w:rPr>
          <w:rFonts w:ascii="Arial" w:eastAsia="Arial Unicode MS" w:hAnsi="Arial" w:cs="Arial"/>
        </w:rPr>
      </w:pPr>
    </w:p>
    <w:p w:rsidR="008C6288" w:rsidRPr="00AB72DA" w:rsidRDefault="008C6288" w:rsidP="008C6288">
      <w:pPr>
        <w:spacing w:line="283" w:lineRule="auto"/>
        <w:jc w:val="both"/>
        <w:rPr>
          <w:rFonts w:ascii="Arial" w:eastAsia="Arial Unicode MS" w:hAnsi="Arial" w:cs="Arial"/>
        </w:rPr>
      </w:pPr>
      <w:r w:rsidRPr="008C6288">
        <w:rPr>
          <w:rFonts w:ascii="Arial" w:eastAsia="Arial Unicode MS" w:hAnsi="Arial" w:cs="Arial"/>
        </w:rPr>
        <w:t>SBIC使用雷尼</w:t>
      </w:r>
      <w:proofErr w:type="gramStart"/>
      <w:r w:rsidRPr="008C6288">
        <w:rPr>
          <w:rFonts w:ascii="Arial" w:eastAsia="Arial Unicode MS" w:hAnsi="Arial" w:cs="Arial"/>
        </w:rPr>
        <w:t>绍</w:t>
      </w:r>
      <w:proofErr w:type="gramEnd"/>
      <w:r w:rsidRPr="008C6288">
        <w:rPr>
          <w:rFonts w:ascii="Arial" w:eastAsia="Arial Unicode MS" w:hAnsi="Arial" w:cs="Arial"/>
        </w:rPr>
        <w:t>inVia共焦显微拉曼光谱仪开发前沿SERS生物传感器平台，用于癌症早期检测；inVia由一台研究级显微镜和一台高性能拉曼光谱仪耦合而成。当前配置是inVia Reflex（带633 nm和785 nm激光器）、WiRE 4.3、化学计量软件，StreamLine和StreamHR（高速成像）。</w:t>
      </w:r>
    </w:p>
    <w:p w:rsidR="008C6288" w:rsidRPr="0008693E" w:rsidRDefault="008C6288" w:rsidP="008C6288">
      <w:pPr>
        <w:spacing w:line="132" w:lineRule="auto"/>
        <w:jc w:val="both"/>
        <w:rPr>
          <w:rFonts w:ascii="Arial" w:eastAsia="Arial Unicode MS" w:hAnsi="Arial" w:cs="Arial"/>
        </w:rPr>
      </w:pPr>
    </w:p>
    <w:p w:rsidR="008C6288" w:rsidRPr="0008693E" w:rsidRDefault="008C6288" w:rsidP="008C6288">
      <w:pPr>
        <w:spacing w:line="283" w:lineRule="auto"/>
        <w:jc w:val="both"/>
        <w:rPr>
          <w:rFonts w:ascii="Arial" w:eastAsia="Arial Unicode MS" w:hAnsi="Arial" w:cs="Arial"/>
        </w:rPr>
      </w:pPr>
      <w:r w:rsidRPr="008C6288">
        <w:rPr>
          <w:rFonts w:ascii="Arial" w:eastAsia="Arial Unicode MS" w:hAnsi="Arial" w:cs="Arial"/>
        </w:rPr>
        <w:t>SBIC资深研究员U.S. Dinish博士说，“选择一台高灵敏度专用光谱仪对我们来说非常重要，它可以支持我们进行各项临床前和临床研究以及开发SERS衬底、光纤和分析的平台。此外，光谱仪的易用性、安全功能以及数据传输速度也是我们</w:t>
      </w:r>
      <w:proofErr w:type="gramStart"/>
      <w:r w:rsidRPr="008C6288">
        <w:rPr>
          <w:rFonts w:ascii="Arial" w:eastAsia="Arial Unicode MS" w:hAnsi="Arial" w:cs="Arial"/>
        </w:rPr>
        <w:t>考量</w:t>
      </w:r>
      <w:proofErr w:type="gramEnd"/>
      <w:r w:rsidRPr="008C6288">
        <w:rPr>
          <w:rFonts w:ascii="Arial" w:eastAsia="Arial Unicode MS" w:hAnsi="Arial" w:cs="Arial"/>
        </w:rPr>
        <w:t>的因素。”</w:t>
      </w:r>
    </w:p>
    <w:p w:rsidR="008C6288" w:rsidRPr="0008693E" w:rsidRDefault="008C6288" w:rsidP="008C6288">
      <w:pPr>
        <w:spacing w:line="132" w:lineRule="auto"/>
        <w:jc w:val="both"/>
        <w:rPr>
          <w:rFonts w:ascii="Arial" w:eastAsia="Arial Unicode MS" w:hAnsi="Arial" w:cs="Arial"/>
        </w:rPr>
      </w:pPr>
    </w:p>
    <w:p w:rsidR="008D4B32" w:rsidRPr="00232E46" w:rsidRDefault="008D4B32" w:rsidP="008D4B32">
      <w:pPr>
        <w:spacing w:afterLines="60" w:after="144" w:line="283" w:lineRule="auto"/>
        <w:jc w:val="both"/>
        <w:rPr>
          <w:rFonts w:ascii="Arial" w:eastAsia="Arial Unicode MS" w:hAnsi="Arial" w:cs="Arial"/>
          <w:b/>
          <w:sz w:val="22"/>
          <w:szCs w:val="22"/>
        </w:rPr>
      </w:pPr>
      <w:r w:rsidRPr="008D4B32">
        <w:rPr>
          <w:rFonts w:ascii="Arial" w:eastAsia="Arial Unicode MS" w:hAnsi="Arial" w:cs="Arial" w:hint="eastAsia"/>
          <w:b/>
          <w:sz w:val="22"/>
          <w:szCs w:val="22"/>
        </w:rPr>
        <w:t>开发基于光子晶体光纤的</w:t>
      </w:r>
      <w:r w:rsidRPr="008D4B32">
        <w:rPr>
          <w:rFonts w:ascii="Arial" w:eastAsia="Arial Unicode MS" w:hAnsi="Arial" w:cs="Arial"/>
          <w:b/>
          <w:sz w:val="22"/>
          <w:szCs w:val="22"/>
        </w:rPr>
        <w:t>SERS生物传感器</w:t>
      </w:r>
    </w:p>
    <w:p w:rsidR="00F7315D" w:rsidRPr="00F14C9C" w:rsidRDefault="008D4B32" w:rsidP="008D4B32">
      <w:pPr>
        <w:spacing w:line="283" w:lineRule="auto"/>
        <w:jc w:val="both"/>
        <w:rPr>
          <w:rFonts w:ascii="Arial" w:eastAsia="Arial Unicode MS" w:hAnsi="Arial" w:cs="Arial"/>
        </w:rPr>
      </w:pPr>
      <w:r w:rsidRPr="008D4B32">
        <w:rPr>
          <w:rFonts w:ascii="Arial" w:eastAsia="Arial Unicode MS" w:hAnsi="Arial" w:cs="Arial"/>
        </w:rPr>
        <w:t>SBIC在一个重要的研发项目中使用了inVia显微拉曼光谱仪并说明了光谱仪在实验室内承担的工作。该项目结合了SERS技术与空芯光子晶体光纤 (HCPCF)，SBIC利用这项综合技术开发</w:t>
      </w:r>
      <w:r>
        <w:rPr>
          <w:rFonts w:ascii="Arial" w:eastAsia="Arial Unicode MS" w:hAnsi="Arial" w:cs="Arial"/>
        </w:rPr>
        <w:t>了一款能够对肝癌生物标志物进行多通道检测的超高灵敏度生物传感器</w:t>
      </w:r>
      <w:r w:rsidRPr="00AB72DA">
        <w:rPr>
          <w:rFonts w:ascii="Arial" w:eastAsia="Arial Unicode MS" w:hAnsi="Arial" w:cs="Arial"/>
        </w:rPr>
        <w:t>。</w:t>
      </w:r>
    </w:p>
    <w:p w:rsidR="00F7315D" w:rsidRPr="004D65A6" w:rsidRDefault="00F7315D" w:rsidP="00F7315D">
      <w:pPr>
        <w:spacing w:line="132" w:lineRule="auto"/>
        <w:jc w:val="both"/>
        <w:rPr>
          <w:rFonts w:ascii="Arial" w:eastAsia="Arial Unicode MS" w:hAnsi="Arial" w:cs="Arial"/>
        </w:rPr>
      </w:pPr>
    </w:p>
    <w:p w:rsidR="00F7315D" w:rsidRPr="00F14C9C" w:rsidRDefault="008D4B32" w:rsidP="00F7315D">
      <w:pPr>
        <w:spacing w:line="283" w:lineRule="auto"/>
        <w:jc w:val="both"/>
        <w:rPr>
          <w:rFonts w:ascii="Arial" w:eastAsia="Arial Unicode MS" w:hAnsi="Arial" w:cs="Arial"/>
        </w:rPr>
      </w:pPr>
      <w:r w:rsidRPr="008D4B32">
        <w:rPr>
          <w:rFonts w:ascii="Arial" w:eastAsia="Arial Unicode MS" w:hAnsi="Arial" w:cs="Arial"/>
        </w:rPr>
        <w:t>HCPCF有多个轴向对齐的空气孔，是对液体和气体分析物进行痕量分析的绝佳平台。HCPCF的光限制特性以及分析液体与导入光较长的相互作用长度，令生物传感器的灵敏度极高，甚至可以分析体积</w:t>
      </w:r>
      <w:r>
        <w:rPr>
          <w:rFonts w:ascii="Arial" w:eastAsia="Arial Unicode MS" w:hAnsi="Arial" w:cs="Arial" w:hint="eastAsia"/>
        </w:rPr>
        <w:t xml:space="preserve">          </w:t>
      </w:r>
      <w:r w:rsidRPr="008D4B32">
        <w:rPr>
          <w:rFonts w:ascii="Arial" w:eastAsia="Arial Unicode MS" w:hAnsi="Arial" w:cs="Arial"/>
        </w:rPr>
        <w:t>20 nL的样本。</w:t>
      </w:r>
    </w:p>
    <w:p w:rsidR="00F7315D" w:rsidRPr="004D65A6" w:rsidRDefault="00F7315D" w:rsidP="00F7315D">
      <w:pPr>
        <w:spacing w:line="132" w:lineRule="auto"/>
        <w:jc w:val="both"/>
        <w:rPr>
          <w:rFonts w:ascii="Arial" w:eastAsia="Arial Unicode MS" w:hAnsi="Arial" w:cs="Arial"/>
        </w:rPr>
      </w:pPr>
    </w:p>
    <w:p w:rsidR="00F7315D" w:rsidRDefault="008D4B32" w:rsidP="00F7315D">
      <w:pPr>
        <w:spacing w:after="160" w:line="283" w:lineRule="auto"/>
        <w:jc w:val="both"/>
        <w:rPr>
          <w:rFonts w:ascii="Arial" w:eastAsia="Arial Unicode MS" w:hAnsi="Arial" w:cs="Arial"/>
        </w:rPr>
      </w:pPr>
      <w:r w:rsidRPr="008D4B32">
        <w:rPr>
          <w:rFonts w:ascii="Arial" w:eastAsia="Arial Unicode MS" w:hAnsi="Arial" w:cs="Arial"/>
        </w:rPr>
        <w:t>inVia简单易用、灵活稳定，生成的光谱数据具有重复性和一致性，有助于提高生物传感器的检测灵敏度。它还可以在633 nm和785 nm激光器之间快速切换，增强了数据传输能力。</w:t>
      </w:r>
    </w:p>
    <w:p w:rsidR="008C6288" w:rsidRPr="008C6288" w:rsidRDefault="008D4B32" w:rsidP="00F7315D">
      <w:pPr>
        <w:spacing w:afterLines="100" w:after="240" w:line="283" w:lineRule="auto"/>
        <w:jc w:val="both"/>
        <w:rPr>
          <w:rFonts w:ascii="Arial" w:eastAsia="Arial Unicode MS" w:hAnsi="Arial" w:cs="Arial"/>
          <w:b/>
          <w:sz w:val="22"/>
          <w:szCs w:val="22"/>
        </w:rPr>
      </w:pPr>
      <w:r w:rsidRPr="008D4B32">
        <w:rPr>
          <w:rFonts w:ascii="Arial" w:eastAsia="Arial Unicode MS" w:hAnsi="Arial" w:cs="Arial" w:hint="eastAsia"/>
        </w:rPr>
        <w:t>这一</w:t>
      </w:r>
      <w:r w:rsidRPr="008D4B32">
        <w:rPr>
          <w:rFonts w:ascii="Arial" w:eastAsia="Arial Unicode MS" w:hAnsi="Arial" w:cs="Arial"/>
        </w:rPr>
        <w:t>SBIC和XLIM合作开发的项目为应用于临床和现场的新一代经济高效、便携式生物传感器的研发开辟了道路。*注：XLIM</w:t>
      </w:r>
      <w:proofErr w:type="gramStart"/>
      <w:r w:rsidRPr="008D4B32">
        <w:rPr>
          <w:rFonts w:ascii="Arial" w:eastAsia="Arial Unicode MS" w:hAnsi="Arial" w:cs="Arial"/>
        </w:rPr>
        <w:t>是利摩日</w:t>
      </w:r>
      <w:proofErr w:type="gramEnd"/>
      <w:r w:rsidRPr="008D4B32">
        <w:rPr>
          <w:rFonts w:ascii="Arial" w:eastAsia="Arial Unicode MS" w:hAnsi="Arial" w:cs="Arial"/>
        </w:rPr>
        <w:t>大学和法国国家科学研究中心 (CNRS) 的联合研究机构。</w:t>
      </w:r>
    </w:p>
    <w:p w:rsidR="00740859" w:rsidRPr="008D4B32" w:rsidRDefault="008D4B32" w:rsidP="00740859">
      <w:pPr>
        <w:spacing w:line="283" w:lineRule="auto"/>
        <w:jc w:val="both"/>
        <w:rPr>
          <w:rFonts w:ascii="Arial" w:eastAsia="Arial Unicode MS" w:hAnsi="Arial" w:cs="Arial"/>
          <w:b/>
          <w:sz w:val="22"/>
          <w:szCs w:val="22"/>
        </w:rPr>
      </w:pPr>
      <w:r w:rsidRPr="008D4B32">
        <w:rPr>
          <w:rFonts w:ascii="Arial" w:eastAsia="Arial Unicode MS" w:hAnsi="Arial" w:cs="Arial" w:hint="eastAsia"/>
          <w:b/>
          <w:sz w:val="22"/>
          <w:szCs w:val="22"/>
        </w:rPr>
        <w:t>开创性的生物医学应用性能</w:t>
      </w:r>
    </w:p>
    <w:p w:rsidR="008C6288" w:rsidRPr="004D65A6" w:rsidRDefault="008C6288" w:rsidP="008C6288">
      <w:pPr>
        <w:spacing w:line="132" w:lineRule="auto"/>
        <w:jc w:val="both"/>
        <w:rPr>
          <w:rFonts w:ascii="Arial" w:eastAsia="Arial Unicode MS" w:hAnsi="Arial" w:cs="Arial"/>
        </w:rPr>
      </w:pPr>
    </w:p>
    <w:p w:rsidR="008C6288" w:rsidRPr="00F14C9C" w:rsidRDefault="007A062E" w:rsidP="008C6288">
      <w:pPr>
        <w:spacing w:line="283" w:lineRule="auto"/>
        <w:jc w:val="both"/>
        <w:rPr>
          <w:rFonts w:ascii="Arial" w:eastAsia="Arial Unicode MS" w:hAnsi="Arial" w:cs="Arial"/>
        </w:rPr>
      </w:pPr>
      <w:r w:rsidRPr="007A062E">
        <w:rPr>
          <w:rFonts w:ascii="Arial" w:eastAsia="Arial Unicode MS" w:hAnsi="Arial" w:cs="Arial"/>
        </w:rPr>
        <w:t>SERS生物传感器研究为癌症的早期诊断提供了全新方法。SBIC生物光学成像实验室开发的创新型</w:t>
      </w:r>
      <w:r w:rsidR="000940BC">
        <w:rPr>
          <w:rFonts w:ascii="Arial" w:eastAsia="Arial Unicode MS" w:hAnsi="Arial" w:cs="Arial" w:hint="eastAsia"/>
        </w:rPr>
        <w:t xml:space="preserve">         </w:t>
      </w:r>
      <w:r w:rsidRPr="007A062E">
        <w:rPr>
          <w:rFonts w:ascii="Arial" w:eastAsia="Arial Unicode MS" w:hAnsi="Arial" w:cs="Arial"/>
        </w:rPr>
        <w:t>SERS技术能够增强癌症早期诊断的灵敏度和可靠性，将对提高患者的存活率产生积极影响。</w:t>
      </w:r>
    </w:p>
    <w:p w:rsidR="008C6288" w:rsidRPr="004D65A6" w:rsidRDefault="008C6288" w:rsidP="008C6288">
      <w:pPr>
        <w:spacing w:line="132" w:lineRule="auto"/>
        <w:jc w:val="both"/>
        <w:rPr>
          <w:rFonts w:ascii="Arial" w:eastAsia="Arial Unicode MS" w:hAnsi="Arial" w:cs="Arial"/>
        </w:rPr>
      </w:pPr>
    </w:p>
    <w:p w:rsidR="008C6288" w:rsidRPr="00F14C9C" w:rsidRDefault="007A062E" w:rsidP="008C6288">
      <w:pPr>
        <w:spacing w:line="283" w:lineRule="auto"/>
        <w:jc w:val="both"/>
        <w:rPr>
          <w:rFonts w:ascii="Arial" w:eastAsia="Arial Unicode MS" w:hAnsi="Arial" w:cs="Arial"/>
        </w:rPr>
      </w:pPr>
      <w:r w:rsidRPr="007A062E">
        <w:rPr>
          <w:rFonts w:ascii="Arial" w:eastAsia="Arial Unicode MS" w:hAnsi="Arial" w:cs="Arial" w:hint="eastAsia"/>
        </w:rPr>
        <w:t>在各种影响深远的</w:t>
      </w:r>
      <w:r w:rsidRPr="007A062E">
        <w:rPr>
          <w:rFonts w:ascii="Arial" w:eastAsia="Arial Unicode MS" w:hAnsi="Arial" w:cs="Arial"/>
        </w:rPr>
        <w:t>SERS生物传感器研发项目中，雷尼</w:t>
      </w:r>
      <w:proofErr w:type="gramStart"/>
      <w:r w:rsidRPr="007A062E">
        <w:rPr>
          <w:rFonts w:ascii="Arial" w:eastAsia="Arial Unicode MS" w:hAnsi="Arial" w:cs="Arial"/>
        </w:rPr>
        <w:t>绍</w:t>
      </w:r>
      <w:proofErr w:type="gramEnd"/>
      <w:r w:rsidRPr="007A062E">
        <w:rPr>
          <w:rFonts w:ascii="Arial" w:eastAsia="Arial Unicode MS" w:hAnsi="Arial" w:cs="Arial"/>
        </w:rPr>
        <w:t>inVia共焦系统证明：市售研究级拉曼光谱仪可提供生物医学研究的一个极其重要的领域 — 人类疾病研究所需的技术性能。</w:t>
      </w:r>
    </w:p>
    <w:p w:rsidR="008C6288" w:rsidRPr="004D65A6" w:rsidRDefault="008C6288" w:rsidP="008C6288">
      <w:pPr>
        <w:spacing w:line="132" w:lineRule="auto"/>
        <w:jc w:val="both"/>
        <w:rPr>
          <w:rFonts w:ascii="Arial" w:eastAsia="Arial Unicode MS" w:hAnsi="Arial" w:cs="Arial"/>
        </w:rPr>
      </w:pPr>
    </w:p>
    <w:p w:rsidR="00F14C9C" w:rsidRPr="004D65A6" w:rsidRDefault="007A062E" w:rsidP="00A769FD">
      <w:pPr>
        <w:spacing w:after="240" w:line="283" w:lineRule="auto"/>
        <w:jc w:val="both"/>
        <w:rPr>
          <w:rFonts w:ascii="Arial" w:eastAsia="Arial Unicode MS" w:hAnsi="Arial" w:cs="Arial"/>
        </w:rPr>
      </w:pPr>
      <w:r w:rsidRPr="007A062E">
        <w:rPr>
          <w:rFonts w:ascii="Arial" w:eastAsia="Arial Unicode MS" w:hAnsi="Arial" w:cs="Arial"/>
        </w:rPr>
        <w:t>inVia显微拉曼光谱仪完全符合SBIC的工作需求，比如用户友好、多功能性、稳定性、高灵敏度和快速光谱采集能力，助力SBIC开发各种形状的芯片、分析和光纤的生物传感器平台。</w:t>
      </w:r>
      <w:r w:rsidR="00BC2006" w:rsidRPr="00BC2006">
        <w:rPr>
          <w:rFonts w:ascii="Arial" w:eastAsia="Arial Unicode MS" w:hAnsi="Arial" w:cs="Arial"/>
        </w:rPr>
        <w:t>inVia能够自动采集数据，提高了实验室的运</w:t>
      </w:r>
      <w:bookmarkStart w:id="5" w:name="_GoBack"/>
      <w:bookmarkEnd w:id="5"/>
      <w:r w:rsidR="00BC2006" w:rsidRPr="00BC2006">
        <w:rPr>
          <w:rFonts w:ascii="Arial" w:eastAsia="Arial Unicode MS" w:hAnsi="Arial" w:cs="Arial"/>
        </w:rPr>
        <w:t>行效率</w:t>
      </w:r>
      <w:r w:rsidRPr="007A062E">
        <w:rPr>
          <w:rFonts w:ascii="Arial" w:eastAsia="Arial Unicode MS" w:hAnsi="Arial" w:cs="Arial"/>
        </w:rPr>
        <w:t>。</w:t>
      </w:r>
    </w:p>
    <w:p w:rsidR="00B75393" w:rsidRPr="00837724" w:rsidRDefault="00907996" w:rsidP="00B75393">
      <w:pPr>
        <w:spacing w:line="283" w:lineRule="auto"/>
        <w:jc w:val="both"/>
        <w:rPr>
          <w:rFonts w:ascii="Arial" w:eastAsia="Arial Unicode MS" w:hAnsi="Arial" w:cs="Arial"/>
          <w:lang w:val="en-US"/>
        </w:rPr>
      </w:pPr>
      <w:r w:rsidRPr="00B75393">
        <w:rPr>
          <w:rFonts w:ascii="Arial" w:eastAsia="Arial Unicode MS" w:hAnsi="Arial" w:cs="Arial" w:hint="eastAsia"/>
        </w:rPr>
        <w:t>详情</w:t>
      </w:r>
      <w:proofErr w:type="gramStart"/>
      <w:r w:rsidRPr="00B75393">
        <w:rPr>
          <w:rFonts w:ascii="Arial" w:eastAsia="Arial Unicode MS" w:hAnsi="Arial" w:cs="Arial" w:hint="eastAsia"/>
        </w:rPr>
        <w:t>请访问</w:t>
      </w:r>
      <w:proofErr w:type="gramEnd"/>
      <w:r w:rsidR="00837724">
        <w:rPr>
          <w:rFonts w:ascii="Arial" w:eastAsia="Arial Unicode MS" w:hAnsi="Arial" w:cs="Arial"/>
        </w:rPr>
        <w:t>www.renishaw.com.cn/</w:t>
      </w:r>
      <w:r w:rsidR="005D1D24" w:rsidRPr="005D1D24">
        <w:rPr>
          <w:rFonts w:ascii="Arial" w:eastAsia="Arial Unicode MS" w:hAnsi="Arial" w:cs="Arial"/>
          <w:lang w:val="en-US"/>
        </w:rPr>
        <w:t>raman-spectroscopy</w:t>
      </w:r>
    </w:p>
    <w:p w:rsidR="00B75393" w:rsidRDefault="00B75393" w:rsidP="00B75393">
      <w:pPr>
        <w:spacing w:line="283" w:lineRule="auto"/>
        <w:jc w:val="both"/>
        <w:rPr>
          <w:rFonts w:ascii="Arial" w:eastAsia="Arial Unicode MS" w:hAnsi="Arial" w:cs="Arial"/>
        </w:rPr>
      </w:pPr>
    </w:p>
    <w:p w:rsidR="00B75393" w:rsidRDefault="00B75393" w:rsidP="00B75393">
      <w:pPr>
        <w:spacing w:line="283" w:lineRule="auto"/>
        <w:jc w:val="both"/>
        <w:rPr>
          <w:rFonts w:ascii="Arial" w:eastAsia="Arial Unicode MS" w:hAnsi="Arial" w:cs="Arial"/>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6D0607" w:rsidRDefault="006D0607" w:rsidP="00D50C7C">
      <w:pPr>
        <w:spacing w:line="132" w:lineRule="auto"/>
        <w:jc w:val="both"/>
        <w:rPr>
          <w:rFonts w:ascii="Arial" w:eastAsia="Arial Unicode MS" w:hAnsi="Arial" w:cs="Arial"/>
        </w:rPr>
      </w:pPr>
    </w:p>
    <w:p w:rsidR="00D50C7C" w:rsidRDefault="00D50C7C" w:rsidP="00D50C7C">
      <w:pPr>
        <w:spacing w:line="132" w:lineRule="auto"/>
        <w:jc w:val="both"/>
        <w:rPr>
          <w:rFonts w:ascii="Arial" w:eastAsia="Arial Unicode MS" w:hAnsi="Arial" w:cs="Arial"/>
        </w:rPr>
      </w:pPr>
    </w:p>
    <w:p w:rsidR="004D65A6" w:rsidRDefault="004D65A6" w:rsidP="004D65A6">
      <w:pPr>
        <w:spacing w:line="283" w:lineRule="auto"/>
        <w:jc w:val="both"/>
        <w:rPr>
          <w:rFonts w:ascii="Arial" w:eastAsia="Arial Unicode MS" w:hAnsi="Arial" w:cs="Arial"/>
        </w:rPr>
      </w:pPr>
    </w:p>
    <w:p w:rsidR="007A062E" w:rsidRDefault="007A062E" w:rsidP="006D0607">
      <w:pPr>
        <w:spacing w:afterLines="50" w:after="120" w:line="288" w:lineRule="auto"/>
        <w:jc w:val="both"/>
        <w:rPr>
          <w:rFonts w:ascii="Arial" w:eastAsia="Arial Unicode MS" w:hAnsi="Arial" w:cs="Arial"/>
          <w:b/>
          <w:sz w:val="22"/>
          <w:szCs w:val="22"/>
        </w:rPr>
      </w:pPr>
    </w:p>
    <w:p w:rsidR="007A062E" w:rsidRDefault="007A062E" w:rsidP="006D0607">
      <w:pPr>
        <w:spacing w:afterLines="50" w:after="120" w:line="288" w:lineRule="auto"/>
        <w:jc w:val="both"/>
        <w:rPr>
          <w:rFonts w:ascii="Arial" w:eastAsia="Arial Unicode MS" w:hAnsi="Arial" w:cs="Arial"/>
          <w:b/>
          <w:sz w:val="22"/>
          <w:szCs w:val="22"/>
        </w:rPr>
      </w:pPr>
    </w:p>
    <w:p w:rsidR="007A062E" w:rsidRDefault="007A062E" w:rsidP="006D0607">
      <w:pPr>
        <w:spacing w:afterLines="50" w:after="120" w:line="288"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w:t>
      </w:r>
      <w:proofErr w:type="gramStart"/>
      <w:r w:rsidRPr="00943FA8">
        <w:rPr>
          <w:rFonts w:ascii="Arial" w:eastAsia="Arial Unicode MS" w:hAnsi="Arial" w:cs="Arial"/>
          <w:b/>
          <w:sz w:val="22"/>
          <w:szCs w:val="22"/>
        </w:rPr>
        <w:t>绍</w:t>
      </w:r>
      <w:proofErr w:type="gramEnd"/>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w:t>
      </w:r>
      <w:proofErr w:type="gramStart"/>
      <w:r w:rsidRPr="00943FA8">
        <w:rPr>
          <w:rFonts w:ascii="Arial" w:eastAsia="Arial Unicode MS" w:hAnsi="Arial" w:cs="Arial" w:hint="eastAsia"/>
        </w:rPr>
        <w:t>绍</w:t>
      </w:r>
      <w:proofErr w:type="gramEnd"/>
      <w:r w:rsidRPr="00943FA8">
        <w:rPr>
          <w:rFonts w:ascii="Arial" w:eastAsia="Arial Unicode MS" w:hAnsi="Arial" w:cs="Arial" w:hint="eastAsia"/>
        </w:rPr>
        <w:t>集团目前在</w:t>
      </w:r>
      <w:r w:rsidRPr="00943FA8">
        <w:rPr>
          <w:rFonts w:ascii="Arial" w:eastAsia="Arial Unicode MS" w:hAnsi="Arial" w:cs="Arial"/>
        </w:rPr>
        <w:t>35个国家/地区设有70多个分支机构，员工逾</w:t>
      </w:r>
      <w:r w:rsidR="00562060">
        <w:rPr>
          <w:rFonts w:ascii="Arial" w:eastAsia="Arial Unicode MS" w:hAnsi="Arial" w:cs="Arial" w:hint="eastAsia"/>
        </w:rPr>
        <w:t>4</w:t>
      </w:r>
      <w:r w:rsidR="00562060">
        <w:rPr>
          <w:rFonts w:ascii="Arial" w:eastAsia="Arial Unicode MS" w:hAnsi="Arial" w:cs="Arial"/>
        </w:rPr>
        <w:t>,</w:t>
      </w:r>
      <w:r w:rsidR="00562060">
        <w:rPr>
          <w:rFonts w:ascii="Arial" w:eastAsia="Arial Unicode MS" w:hAnsi="Arial" w:cs="Arial" w:hint="eastAsia"/>
        </w:rPr>
        <w:t>5</w:t>
      </w:r>
      <w:r w:rsidRPr="00943FA8">
        <w:rPr>
          <w:rFonts w:ascii="Arial" w:eastAsia="Arial Unicode MS" w:hAnsi="Arial" w:cs="Arial"/>
        </w:rPr>
        <w:t>00人，其中</w:t>
      </w:r>
      <w:r w:rsidR="00562060">
        <w:rPr>
          <w:rFonts w:ascii="Arial" w:eastAsia="Arial Unicode MS" w:hAnsi="Arial" w:cs="Arial" w:hint="eastAsia"/>
        </w:rPr>
        <w:t>3</w:t>
      </w:r>
      <w:r w:rsidR="00562060">
        <w:rPr>
          <w:rFonts w:ascii="Arial" w:eastAsia="Arial Unicode MS" w:hAnsi="Arial" w:cs="Arial"/>
        </w:rPr>
        <w:t>,</w:t>
      </w:r>
      <w:r w:rsidR="00562060">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sidR="00A00DE8">
        <w:rPr>
          <w:rFonts w:ascii="Arial" w:eastAsia="Arial Unicode MS" w:hAnsi="Arial" w:cs="Arial"/>
        </w:rPr>
        <w:t>201</w:t>
      </w:r>
      <w:r w:rsidR="00A00DE8">
        <w:rPr>
          <w:rFonts w:ascii="Arial" w:eastAsia="Arial Unicode MS" w:hAnsi="Arial" w:cs="Arial" w:hint="eastAsia"/>
        </w:rPr>
        <w:t>8</w:t>
      </w:r>
      <w:r w:rsidRPr="00943FA8">
        <w:rPr>
          <w:rFonts w:ascii="Arial" w:eastAsia="Arial Unicode MS" w:hAnsi="Arial" w:cs="Arial"/>
        </w:rPr>
        <w:t>年6月的</w:t>
      </w:r>
      <w:r w:rsidR="00A00DE8">
        <w:rPr>
          <w:rFonts w:ascii="Arial" w:eastAsia="Arial Unicode MS" w:hAnsi="Arial" w:cs="Arial"/>
        </w:rPr>
        <w:t>201</w:t>
      </w:r>
      <w:r w:rsidR="00A00DE8">
        <w:rPr>
          <w:rFonts w:ascii="Arial" w:eastAsia="Arial Unicode MS" w:hAnsi="Arial" w:cs="Arial" w:hint="eastAsia"/>
        </w:rPr>
        <w:t>8</w:t>
      </w:r>
      <w:r w:rsidRPr="00943FA8">
        <w:rPr>
          <w:rFonts w:ascii="Arial" w:eastAsia="Arial Unicode MS" w:hAnsi="Arial" w:cs="Arial"/>
        </w:rPr>
        <w:t>财年，雷尼</w:t>
      </w:r>
      <w:proofErr w:type="gramStart"/>
      <w:r w:rsidRPr="00943FA8">
        <w:rPr>
          <w:rFonts w:ascii="Arial" w:eastAsia="Arial Unicode MS" w:hAnsi="Arial" w:cs="Arial"/>
        </w:rPr>
        <w:t>绍</w:t>
      </w:r>
      <w:proofErr w:type="gramEnd"/>
      <w:r w:rsidRPr="00943FA8">
        <w:rPr>
          <w:rFonts w:ascii="Arial" w:eastAsia="Arial Unicode MS" w:hAnsi="Arial" w:cs="Arial"/>
        </w:rPr>
        <w:t>实现了</w:t>
      </w:r>
      <w:r w:rsidR="006D7220">
        <w:rPr>
          <w:rFonts w:ascii="Arial" w:eastAsia="Arial Unicode MS" w:hAnsi="Arial" w:cs="Arial" w:hint="eastAsia"/>
        </w:rPr>
        <w:t xml:space="preserve">     </w:t>
      </w:r>
      <w:r w:rsidR="00562060">
        <w:rPr>
          <w:rFonts w:ascii="Arial" w:eastAsia="Arial Unicode MS" w:hAnsi="Arial" w:cs="Arial" w:hint="eastAsia"/>
        </w:rPr>
        <w:t>6</w:t>
      </w:r>
      <w:r w:rsidR="00562060">
        <w:rPr>
          <w:rFonts w:ascii="Arial" w:eastAsia="Arial Unicode MS" w:hAnsi="Arial" w:cs="Arial"/>
        </w:rPr>
        <w:t>.</w:t>
      </w:r>
      <w:r w:rsidR="00562060">
        <w:rPr>
          <w:rFonts w:ascii="Arial" w:eastAsia="Arial Unicode MS" w:hAnsi="Arial" w:cs="Arial" w:hint="eastAsia"/>
        </w:rPr>
        <w:t>115</w:t>
      </w:r>
      <w:r w:rsidRPr="00943FA8">
        <w:rPr>
          <w:rFonts w:ascii="Arial" w:eastAsia="Arial Unicode MS" w:hAnsi="Arial" w:cs="Arial"/>
        </w:rPr>
        <w:t>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请访问雷尼绍</w:t>
      </w:r>
      <w:proofErr w:type="gramEnd"/>
      <w:r w:rsidRPr="00943FA8">
        <w:rPr>
          <w:rFonts w:ascii="Arial" w:eastAsia="Arial Unicode MS" w:hAnsi="Arial" w:cs="Arial" w:hint="eastAsia"/>
        </w:rPr>
        <w:t>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F93" w:rsidRDefault="005A6F93" w:rsidP="002E2F8C">
      <w:r>
        <w:separator/>
      </w:r>
    </w:p>
  </w:endnote>
  <w:endnote w:type="continuationSeparator" w:id="0">
    <w:p w:rsidR="005A6F93" w:rsidRDefault="005A6F93"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F93" w:rsidRDefault="005A6F93" w:rsidP="002E2F8C">
      <w:r>
        <w:separator/>
      </w:r>
    </w:p>
  </w:footnote>
  <w:footnote w:type="continuationSeparator" w:id="0">
    <w:p w:rsidR="005A6F93" w:rsidRDefault="005A6F93"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BC2006">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9956570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566E5"/>
    <w:rsid w:val="0006668E"/>
    <w:rsid w:val="0007385D"/>
    <w:rsid w:val="0008693E"/>
    <w:rsid w:val="00091DDF"/>
    <w:rsid w:val="00092D2C"/>
    <w:rsid w:val="000940BC"/>
    <w:rsid w:val="00095122"/>
    <w:rsid w:val="00097049"/>
    <w:rsid w:val="000B6575"/>
    <w:rsid w:val="000D2F29"/>
    <w:rsid w:val="000D314A"/>
    <w:rsid w:val="000D6E1B"/>
    <w:rsid w:val="00104B0B"/>
    <w:rsid w:val="00105454"/>
    <w:rsid w:val="00105B29"/>
    <w:rsid w:val="0012029C"/>
    <w:rsid w:val="00126E6A"/>
    <w:rsid w:val="00127DA8"/>
    <w:rsid w:val="00145E8F"/>
    <w:rsid w:val="00145EE2"/>
    <w:rsid w:val="0016753A"/>
    <w:rsid w:val="00180B30"/>
    <w:rsid w:val="00182797"/>
    <w:rsid w:val="001900F5"/>
    <w:rsid w:val="001908D9"/>
    <w:rsid w:val="001978C0"/>
    <w:rsid w:val="001F1683"/>
    <w:rsid w:val="001F6C8A"/>
    <w:rsid w:val="002062B1"/>
    <w:rsid w:val="0021225A"/>
    <w:rsid w:val="00223471"/>
    <w:rsid w:val="002264D5"/>
    <w:rsid w:val="00227CE4"/>
    <w:rsid w:val="00232E46"/>
    <w:rsid w:val="00241AD5"/>
    <w:rsid w:val="00241FBB"/>
    <w:rsid w:val="002469DB"/>
    <w:rsid w:val="00251025"/>
    <w:rsid w:val="00282C7D"/>
    <w:rsid w:val="00287DF1"/>
    <w:rsid w:val="002B7F0F"/>
    <w:rsid w:val="002D7A1F"/>
    <w:rsid w:val="002E2F8C"/>
    <w:rsid w:val="002E4A49"/>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4000A7"/>
    <w:rsid w:val="00407D9A"/>
    <w:rsid w:val="004200D3"/>
    <w:rsid w:val="0042088B"/>
    <w:rsid w:val="0043010E"/>
    <w:rsid w:val="00444E3C"/>
    <w:rsid w:val="004506C3"/>
    <w:rsid w:val="00460B7B"/>
    <w:rsid w:val="00482DEC"/>
    <w:rsid w:val="004863E7"/>
    <w:rsid w:val="00490E55"/>
    <w:rsid w:val="004930B0"/>
    <w:rsid w:val="0049414C"/>
    <w:rsid w:val="004944C9"/>
    <w:rsid w:val="00495F33"/>
    <w:rsid w:val="004A07AF"/>
    <w:rsid w:val="004B6094"/>
    <w:rsid w:val="004C5163"/>
    <w:rsid w:val="004C5816"/>
    <w:rsid w:val="004D4A83"/>
    <w:rsid w:val="004D65A6"/>
    <w:rsid w:val="004F5243"/>
    <w:rsid w:val="004F794E"/>
    <w:rsid w:val="00504A49"/>
    <w:rsid w:val="0051111E"/>
    <w:rsid w:val="005335AD"/>
    <w:rsid w:val="005370D6"/>
    <w:rsid w:val="005443AA"/>
    <w:rsid w:val="00545D49"/>
    <w:rsid w:val="00546FE4"/>
    <w:rsid w:val="00562060"/>
    <w:rsid w:val="00565010"/>
    <w:rsid w:val="00574AA6"/>
    <w:rsid w:val="00591ED9"/>
    <w:rsid w:val="005A42F7"/>
    <w:rsid w:val="005A6F93"/>
    <w:rsid w:val="005A7A54"/>
    <w:rsid w:val="005D1D24"/>
    <w:rsid w:val="005D313D"/>
    <w:rsid w:val="005E12D1"/>
    <w:rsid w:val="005F5256"/>
    <w:rsid w:val="00600064"/>
    <w:rsid w:val="00620C12"/>
    <w:rsid w:val="006220B2"/>
    <w:rsid w:val="0065160E"/>
    <w:rsid w:val="0065468E"/>
    <w:rsid w:val="00665C28"/>
    <w:rsid w:val="00686D29"/>
    <w:rsid w:val="00691B3D"/>
    <w:rsid w:val="00694EDE"/>
    <w:rsid w:val="006A6868"/>
    <w:rsid w:val="006B1B29"/>
    <w:rsid w:val="006B27AC"/>
    <w:rsid w:val="006B4452"/>
    <w:rsid w:val="006C18BA"/>
    <w:rsid w:val="006C2C75"/>
    <w:rsid w:val="006C3B58"/>
    <w:rsid w:val="006C5DEE"/>
    <w:rsid w:val="006D0607"/>
    <w:rsid w:val="006D0B78"/>
    <w:rsid w:val="006D5EC4"/>
    <w:rsid w:val="006D7220"/>
    <w:rsid w:val="006D7605"/>
    <w:rsid w:val="006E4D82"/>
    <w:rsid w:val="006E5F9D"/>
    <w:rsid w:val="0070417B"/>
    <w:rsid w:val="00712EF4"/>
    <w:rsid w:val="007164FA"/>
    <w:rsid w:val="007211BE"/>
    <w:rsid w:val="00726C1E"/>
    <w:rsid w:val="0073088A"/>
    <w:rsid w:val="00740859"/>
    <w:rsid w:val="00750417"/>
    <w:rsid w:val="0075510B"/>
    <w:rsid w:val="00760943"/>
    <w:rsid w:val="00775194"/>
    <w:rsid w:val="00785DE8"/>
    <w:rsid w:val="007924FB"/>
    <w:rsid w:val="007A062E"/>
    <w:rsid w:val="007B5B41"/>
    <w:rsid w:val="007C4DCE"/>
    <w:rsid w:val="007C7495"/>
    <w:rsid w:val="007D6518"/>
    <w:rsid w:val="007D7DBB"/>
    <w:rsid w:val="00811094"/>
    <w:rsid w:val="00837425"/>
    <w:rsid w:val="00837724"/>
    <w:rsid w:val="008444B6"/>
    <w:rsid w:val="00845B54"/>
    <w:rsid w:val="00854000"/>
    <w:rsid w:val="00864808"/>
    <w:rsid w:val="00873298"/>
    <w:rsid w:val="008757C5"/>
    <w:rsid w:val="008809A0"/>
    <w:rsid w:val="00883F3A"/>
    <w:rsid w:val="00884627"/>
    <w:rsid w:val="008863E5"/>
    <w:rsid w:val="00896460"/>
    <w:rsid w:val="008C4B70"/>
    <w:rsid w:val="008C6288"/>
    <w:rsid w:val="008D0200"/>
    <w:rsid w:val="008D3B4D"/>
    <w:rsid w:val="008D4B32"/>
    <w:rsid w:val="008E206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6D01"/>
    <w:rsid w:val="009C3239"/>
    <w:rsid w:val="009D6A6E"/>
    <w:rsid w:val="009E43D2"/>
    <w:rsid w:val="00A00DE8"/>
    <w:rsid w:val="00A0441D"/>
    <w:rsid w:val="00A0608C"/>
    <w:rsid w:val="00A32C35"/>
    <w:rsid w:val="00A54B28"/>
    <w:rsid w:val="00A73DF3"/>
    <w:rsid w:val="00A769FD"/>
    <w:rsid w:val="00A85329"/>
    <w:rsid w:val="00A85DB4"/>
    <w:rsid w:val="00A965F1"/>
    <w:rsid w:val="00A97343"/>
    <w:rsid w:val="00AB1A9D"/>
    <w:rsid w:val="00AB518F"/>
    <w:rsid w:val="00AB72DA"/>
    <w:rsid w:val="00AC155F"/>
    <w:rsid w:val="00AD2FC6"/>
    <w:rsid w:val="00AE0664"/>
    <w:rsid w:val="00AF6C8E"/>
    <w:rsid w:val="00B159AF"/>
    <w:rsid w:val="00B35AA9"/>
    <w:rsid w:val="00B36949"/>
    <w:rsid w:val="00B53C11"/>
    <w:rsid w:val="00B61F67"/>
    <w:rsid w:val="00B63ACF"/>
    <w:rsid w:val="00B66640"/>
    <w:rsid w:val="00B66D0D"/>
    <w:rsid w:val="00B70DAB"/>
    <w:rsid w:val="00B75393"/>
    <w:rsid w:val="00B769C8"/>
    <w:rsid w:val="00B8332E"/>
    <w:rsid w:val="00BA6E92"/>
    <w:rsid w:val="00BB494C"/>
    <w:rsid w:val="00BC2006"/>
    <w:rsid w:val="00BF7D5B"/>
    <w:rsid w:val="00C04360"/>
    <w:rsid w:val="00C04522"/>
    <w:rsid w:val="00C172F6"/>
    <w:rsid w:val="00C20BC6"/>
    <w:rsid w:val="00C22AEB"/>
    <w:rsid w:val="00C34C34"/>
    <w:rsid w:val="00C35B0A"/>
    <w:rsid w:val="00C36215"/>
    <w:rsid w:val="00C47966"/>
    <w:rsid w:val="00C51755"/>
    <w:rsid w:val="00C60387"/>
    <w:rsid w:val="00C72ECD"/>
    <w:rsid w:val="00C845E7"/>
    <w:rsid w:val="00C91323"/>
    <w:rsid w:val="00C95E37"/>
    <w:rsid w:val="00C95E6A"/>
    <w:rsid w:val="00CB0C2C"/>
    <w:rsid w:val="00CB55FD"/>
    <w:rsid w:val="00CC3365"/>
    <w:rsid w:val="00CC4B43"/>
    <w:rsid w:val="00CC4C52"/>
    <w:rsid w:val="00CD5E4C"/>
    <w:rsid w:val="00CD7774"/>
    <w:rsid w:val="00CE251D"/>
    <w:rsid w:val="00CE4669"/>
    <w:rsid w:val="00CF722A"/>
    <w:rsid w:val="00D029E7"/>
    <w:rsid w:val="00D173E7"/>
    <w:rsid w:val="00D20622"/>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7E59"/>
    <w:rsid w:val="00DB5596"/>
    <w:rsid w:val="00DD0878"/>
    <w:rsid w:val="00DD26F1"/>
    <w:rsid w:val="00DD3297"/>
    <w:rsid w:val="00DF6848"/>
    <w:rsid w:val="00E0530A"/>
    <w:rsid w:val="00E129C7"/>
    <w:rsid w:val="00E20DB4"/>
    <w:rsid w:val="00E45479"/>
    <w:rsid w:val="00E53F8B"/>
    <w:rsid w:val="00E541A1"/>
    <w:rsid w:val="00E63858"/>
    <w:rsid w:val="00E73435"/>
    <w:rsid w:val="00E86D50"/>
    <w:rsid w:val="00E9359C"/>
    <w:rsid w:val="00EA2C64"/>
    <w:rsid w:val="00EA50C4"/>
    <w:rsid w:val="00ED7BDF"/>
    <w:rsid w:val="00EE066D"/>
    <w:rsid w:val="00EE1E71"/>
    <w:rsid w:val="00EE2A34"/>
    <w:rsid w:val="00EF1C1C"/>
    <w:rsid w:val="00F05286"/>
    <w:rsid w:val="00F058C7"/>
    <w:rsid w:val="00F14C9C"/>
    <w:rsid w:val="00F15BBE"/>
    <w:rsid w:val="00F17820"/>
    <w:rsid w:val="00F222A3"/>
    <w:rsid w:val="00F30D7C"/>
    <w:rsid w:val="00F50821"/>
    <w:rsid w:val="00F51740"/>
    <w:rsid w:val="00F53217"/>
    <w:rsid w:val="00F560D5"/>
    <w:rsid w:val="00F71F07"/>
    <w:rsid w:val="00F7315D"/>
    <w:rsid w:val="00F81452"/>
    <w:rsid w:val="00FA3F2E"/>
    <w:rsid w:val="00FB0B5D"/>
    <w:rsid w:val="00FB2C99"/>
    <w:rsid w:val="00FB5135"/>
    <w:rsid w:val="00FB5F31"/>
    <w:rsid w:val="00FB6AAE"/>
    <w:rsid w:val="00FC7AE9"/>
    <w:rsid w:val="00FD1370"/>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C74DD4-E776-45F8-9595-7FEFE9A4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2856</Words>
  <Characters>138</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Doreen Hu</cp:lastModifiedBy>
  <cp:revision>27</cp:revision>
  <cp:lastPrinted>2011-08-09T11:37:00Z</cp:lastPrinted>
  <dcterms:created xsi:type="dcterms:W3CDTF">2018-05-04T03:31:00Z</dcterms:created>
  <dcterms:modified xsi:type="dcterms:W3CDTF">2018-09-27T07:02:00Z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