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0D5C92" w:rsidRDefault="00955673">
      <w:pPr>
        <w:pStyle w:val="1"/>
        <w:spacing w:line="280" w:lineRule="exact"/>
        <w:ind w:left="0"/>
        <w:rPr>
          <w:rFonts w:ascii="SimSun" w:eastAsia="SimSun" w:hAnsi="SimSun"/>
          <w:b w:val="0"/>
        </w:rPr>
      </w:pPr>
      <w:r w:rsidRPr="000D5C92">
        <w:rPr>
          <w:rFonts w:ascii="SimSun" w:eastAsia="SimSun" w:hAnsi="SimSun"/>
          <w:b w:val="0"/>
          <w:noProof/>
          <w:lang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0D5C92">
        <w:rPr>
          <w:rFonts w:ascii="SimSun" w:eastAsia="SimSun" w:hAnsi="SimSun"/>
          <w:b w:val="0"/>
        </w:rPr>
        <w:t xml:space="preserve"> </w:t>
      </w:r>
    </w:p>
    <w:p w:rsidR="000D5D2D" w:rsidRPr="000D5C92" w:rsidRDefault="000D5D2D" w:rsidP="00711275">
      <w:pPr>
        <w:spacing w:line="336" w:lineRule="auto"/>
        <w:ind w:left="567" w:right="567"/>
        <w:rPr>
          <w:rFonts w:ascii="SimSun" w:eastAsia="SimSun" w:hAnsi="SimSun"/>
        </w:rPr>
      </w:pPr>
    </w:p>
    <w:p w:rsidR="001B1650" w:rsidRPr="001B1650" w:rsidRDefault="001B1650" w:rsidP="000D5C92">
      <w:pPr>
        <w:ind w:left="567"/>
        <w:rPr>
          <w:b/>
        </w:rPr>
      </w:pPr>
      <w:r w:rsidRPr="001B1650">
        <w:rPr>
          <w:b/>
        </w:rPr>
        <w:t>雷尼绍参展</w:t>
      </w:r>
      <w:r w:rsidRPr="001B1650">
        <w:rPr>
          <w:b/>
        </w:rPr>
        <w:t>2011</w:t>
      </w:r>
      <w:r w:rsidRPr="001B1650">
        <w:rPr>
          <w:b/>
        </w:rPr>
        <w:t>汉诺威欧洲机床展</w:t>
      </w:r>
      <w:r w:rsidRPr="001B1650">
        <w:rPr>
          <w:b/>
        </w:rPr>
        <w:t xml:space="preserve"> (EMO 2011)</w:t>
      </w:r>
    </w:p>
    <w:p w:rsidR="001B1650" w:rsidRDefault="001B1650" w:rsidP="000D5C92">
      <w:pPr>
        <w:ind w:left="567"/>
      </w:pPr>
    </w:p>
    <w:p w:rsidR="000D5C92" w:rsidRPr="000D5C92" w:rsidRDefault="000D5C92" w:rsidP="000D5C92">
      <w:pPr>
        <w:ind w:left="567"/>
        <w:rPr>
          <w:rFonts w:ascii="SimSun" w:eastAsia="SimSun" w:hAnsi="SimSun"/>
        </w:rPr>
      </w:pPr>
      <w:r w:rsidRPr="000D5C92">
        <w:rPr>
          <w:rFonts w:ascii="SimSun" w:eastAsia="SimSun" w:hAnsi="SimSun"/>
          <w:lang w:val="zh-CN"/>
        </w:rPr>
        <w:t>2011</w:t>
      </w:r>
      <w:r w:rsidRPr="000D5C92">
        <w:rPr>
          <w:rFonts w:ascii="SimSun" w:eastAsia="SimSun" w:hAnsi="SimSun" w:hint="eastAsia"/>
          <w:lang w:val="zh-CN"/>
        </w:rPr>
        <w:t>汉诺威欧洲机床展</w:t>
      </w:r>
      <w:r w:rsidRPr="000D5C92">
        <w:rPr>
          <w:rFonts w:ascii="SimSun" w:eastAsia="SimSun" w:hAnsi="SimSun"/>
          <w:lang w:val="zh-CN"/>
        </w:rPr>
        <w:t xml:space="preserve"> (EMO 2011) </w:t>
      </w:r>
      <w:r w:rsidRPr="000D5C92">
        <w:rPr>
          <w:rFonts w:ascii="SimSun" w:eastAsia="SimSun" w:hAnsi="SimSun" w:hint="eastAsia"/>
          <w:lang w:val="zh-CN"/>
        </w:rPr>
        <w:t>将于</w:t>
      </w:r>
      <w:r w:rsidRPr="000D5C92">
        <w:rPr>
          <w:rFonts w:ascii="SimSun" w:eastAsia="SimSun" w:hAnsi="SimSun"/>
          <w:lang w:val="zh-CN"/>
        </w:rPr>
        <w:t>9</w:t>
      </w:r>
      <w:r w:rsidRPr="000D5C92">
        <w:rPr>
          <w:rFonts w:ascii="SimSun" w:eastAsia="SimSun" w:hAnsi="SimSun" w:hint="eastAsia"/>
          <w:lang w:val="zh-CN"/>
        </w:rPr>
        <w:t>月</w:t>
      </w:r>
      <w:r w:rsidRPr="000D5C92">
        <w:rPr>
          <w:rFonts w:ascii="SimSun" w:eastAsia="SimSun" w:hAnsi="SimSun"/>
          <w:lang w:val="zh-CN"/>
        </w:rPr>
        <w:t>19-24</w:t>
      </w:r>
      <w:r w:rsidRPr="000D5C92">
        <w:rPr>
          <w:rFonts w:ascii="SimSun" w:eastAsia="SimSun" w:hAnsi="SimSun" w:hint="eastAsia"/>
          <w:lang w:val="zh-CN"/>
        </w:rPr>
        <w:t>日在德国汉诺威举行。雷尼绍将在此次展会上重点推出一系列过程控制解决方案，从序前机床校准的新技术到在线和离线序后测量，以满足人们对</w:t>
      </w:r>
      <w:r w:rsidR="006F09BC">
        <w:rPr>
          <w:rFonts w:asciiTheme="minorEastAsia" w:eastAsiaTheme="minorEastAsia" w:hAnsiTheme="minorEastAsia" w:hint="eastAsia"/>
          <w:lang w:val="zh-CN" w:eastAsia="zh-CN"/>
        </w:rPr>
        <w:t>“</w:t>
      </w:r>
      <w:r w:rsidRPr="000D5C92">
        <w:rPr>
          <w:rFonts w:ascii="SimSun" w:eastAsia="SimSun" w:hAnsi="SimSun" w:hint="eastAsia"/>
          <w:lang w:val="zh-CN"/>
        </w:rPr>
        <w:t>精益生产</w:t>
      </w:r>
      <w:r w:rsidR="006F09BC">
        <w:rPr>
          <w:rFonts w:ascii="SimSun" w:eastAsiaTheme="minorEastAsia" w:hAnsi="SimSun" w:hint="eastAsia"/>
          <w:lang w:val="zh-CN" w:eastAsia="zh-CN"/>
        </w:rPr>
        <w:t>”</w:t>
      </w:r>
      <w:r w:rsidRPr="000D5C92">
        <w:rPr>
          <w:rFonts w:ascii="SimSun" w:eastAsia="SimSun" w:hAnsi="SimSun" w:hint="eastAsia"/>
          <w:lang w:val="zh-CN"/>
        </w:rPr>
        <w:t>日益增长的需求</w:t>
      </w:r>
      <w:r w:rsidR="002D3EBD">
        <w:rPr>
          <w:rFonts w:ascii="宋体" w:eastAsia="宋体" w:hAnsi="宋体" w:cs="宋体" w:hint="eastAsia"/>
          <w:lang w:val="zh-CN"/>
        </w:rPr>
        <w:t>。</w:t>
      </w:r>
      <w:r w:rsidRPr="000D5C92">
        <w:rPr>
          <w:rFonts w:ascii="SimSun" w:eastAsia="SimSun" w:hAnsi="SimSun" w:hint="eastAsia"/>
          <w:lang w:val="zh-CN"/>
        </w:rPr>
        <w:t>雷尼绍还将展示一系列快速成型制造技术和最新的增量式和绝对式光栅系统。</w:t>
      </w:r>
    </w:p>
    <w:p w:rsidR="00137C15" w:rsidRPr="000D5C92" w:rsidRDefault="00137C15" w:rsidP="00137C15">
      <w:pPr>
        <w:ind w:firstLine="567"/>
        <w:rPr>
          <w:rFonts w:ascii="SimSun" w:eastAsia="SimSun" w:hAnsi="SimSun"/>
        </w:rPr>
      </w:pPr>
    </w:p>
    <w:p w:rsidR="000D5C92" w:rsidRPr="000D5C92" w:rsidRDefault="000D5C92" w:rsidP="000D5C92">
      <w:pPr>
        <w:ind w:left="567"/>
        <w:rPr>
          <w:rFonts w:ascii="SimSun" w:eastAsia="SimSun" w:hAnsi="SimSun"/>
          <w:b/>
        </w:rPr>
      </w:pPr>
      <w:r w:rsidRPr="000D5C92">
        <w:rPr>
          <w:rFonts w:ascii="SimSun" w:eastAsia="SimSun" w:hAnsi="SimSun"/>
          <w:b/>
          <w:lang w:val="zh-CN"/>
        </w:rPr>
        <w:t>Equator™</w:t>
      </w:r>
      <w:r w:rsidRPr="000D5C92">
        <w:rPr>
          <w:rFonts w:ascii="SimSun" w:eastAsia="SimSun" w:hAnsi="SimSun" w:hint="eastAsia"/>
          <w:b/>
          <w:lang w:val="zh-CN"/>
        </w:rPr>
        <w:t>比对仪</w:t>
      </w:r>
    </w:p>
    <w:p w:rsidR="000D5C92" w:rsidRPr="000D5C92" w:rsidRDefault="000D5C92" w:rsidP="000D5C92">
      <w:pPr>
        <w:ind w:left="567"/>
        <w:rPr>
          <w:rFonts w:ascii="SimSun" w:eastAsia="SimSun" w:hAnsi="SimSun"/>
        </w:rPr>
      </w:pPr>
      <w:r w:rsidRPr="000D5C92">
        <w:rPr>
          <w:rFonts w:ascii="SimSun" w:eastAsia="SimSun" w:hAnsi="SimSun" w:hint="eastAsia"/>
          <w:lang w:val="zh-CN"/>
        </w:rPr>
        <w:t>对于寻求离线测量系统的观众，</w:t>
      </w:r>
      <w:r w:rsidRPr="000D5C92">
        <w:rPr>
          <w:rFonts w:ascii="SimSun" w:eastAsia="SimSun" w:hAnsi="SimSun"/>
          <w:lang w:val="zh-CN"/>
        </w:rPr>
        <w:t>Equator</w:t>
      </w:r>
      <w:r w:rsidRPr="000D5C92">
        <w:rPr>
          <w:rFonts w:ascii="SimSun" w:eastAsia="SimSun" w:hAnsi="SimSun" w:hint="eastAsia"/>
          <w:lang w:val="zh-CN"/>
        </w:rPr>
        <w:t>™可谓是</w:t>
      </w:r>
      <w:r w:rsidRPr="000D5C92">
        <w:rPr>
          <w:rFonts w:ascii="SimSun" w:eastAsia="SimSun" w:hAnsi="SimSun"/>
          <w:lang w:val="zh-CN"/>
        </w:rPr>
        <w:t xml:space="preserve"> </w:t>
      </w:r>
      <w:r w:rsidRPr="000D5C92">
        <w:rPr>
          <w:rFonts w:ascii="SimSun" w:eastAsia="SimSun" w:hAnsi="SimSun" w:hint="eastAsia"/>
          <w:lang w:val="zh-CN"/>
        </w:rPr>
        <w:t>传统专用比对测量的全新替代方案</w:t>
      </w:r>
      <w:r w:rsidR="009428ED">
        <w:rPr>
          <w:rFonts w:asciiTheme="minorEastAsia" w:eastAsiaTheme="minorEastAsia" w:hAnsiTheme="minorEastAsia" w:hint="eastAsia"/>
          <w:lang w:val="zh-CN"/>
        </w:rPr>
        <w:t>,</w:t>
      </w:r>
      <w:r w:rsidRPr="000D5C92">
        <w:rPr>
          <w:rFonts w:ascii="SimSun" w:eastAsia="SimSun" w:hAnsi="SimSun" w:hint="eastAsia"/>
          <w:lang w:val="zh-CN"/>
        </w:rPr>
        <w:t>它前所未有地填补了市场空白</w:t>
      </w:r>
      <w:r w:rsidR="002D3EBD">
        <w:rPr>
          <w:rFonts w:ascii="宋体" w:eastAsia="宋体" w:hAnsi="宋体" w:cs="宋体" w:hint="eastAsia"/>
          <w:lang w:val="zh-CN"/>
        </w:rPr>
        <w:t>。</w:t>
      </w:r>
    </w:p>
    <w:p w:rsidR="000D5C92" w:rsidRPr="000D5C92" w:rsidRDefault="002D3EBD" w:rsidP="000D5C92">
      <w:pPr>
        <w:spacing w:before="100" w:beforeAutospacing="1" w:after="100" w:afterAutospacing="1"/>
        <w:ind w:left="567"/>
        <w:rPr>
          <w:rFonts w:ascii="SimSun" w:eastAsia="SimSun" w:hAnsi="SimSun"/>
        </w:rPr>
      </w:pPr>
      <w:r w:rsidRPr="00620571">
        <w:rPr>
          <w:rFonts w:ascii="SimSun" w:eastAsia="SimSun" w:hAnsi="SimSun"/>
          <w:lang w:val="zh-CN"/>
        </w:rPr>
        <w:t>Equator</w:t>
      </w:r>
      <w:r w:rsidR="000D5C92" w:rsidRPr="000D5C92">
        <w:rPr>
          <w:rFonts w:ascii="SimSun" w:eastAsia="SimSun" w:hAnsi="SimSun" w:hint="eastAsia"/>
          <w:lang w:val="zh-CN"/>
        </w:rPr>
        <w:t>采用专利的低成本设计、独特的结构与操作方法，能够用于大量加工件检测的高速比对测量</w:t>
      </w:r>
      <w:r>
        <w:rPr>
          <w:rFonts w:ascii="宋体" w:eastAsia="宋体" w:hAnsi="宋体" w:cs="宋体" w:hint="eastAsia"/>
          <w:lang w:val="zh-CN"/>
        </w:rPr>
        <w:t>。</w:t>
      </w:r>
      <w:r w:rsidR="000D5C92" w:rsidRPr="000D5C92">
        <w:rPr>
          <w:rFonts w:ascii="SimSun" w:eastAsia="SimSun" w:hAnsi="SimSun" w:hint="eastAsia"/>
          <w:lang w:val="zh-CN"/>
        </w:rPr>
        <w:t>通过与业内领先公司合作并在车间环境下进行测试，该产品的性能在多个行业及应用中得以验证和改进。</w:t>
      </w:r>
    </w:p>
    <w:p w:rsidR="000D5C92" w:rsidRPr="000D5C92" w:rsidRDefault="000D5C92" w:rsidP="000D5C92">
      <w:pPr>
        <w:pStyle w:val="a5"/>
        <w:ind w:left="567"/>
        <w:rPr>
          <w:rFonts w:ascii="SimSun" w:eastAsia="SimSun" w:hAnsi="SimSun"/>
          <w:sz w:val="20"/>
          <w:szCs w:val="20"/>
        </w:rPr>
      </w:pPr>
      <w:r w:rsidRPr="000D5C92">
        <w:rPr>
          <w:rFonts w:ascii="SimSun" w:eastAsia="SimSun" w:hAnsi="SimSun" w:hint="eastAsia"/>
          <w:sz w:val="20"/>
          <w:szCs w:val="20"/>
          <w:lang w:val="zh-CN"/>
        </w:rPr>
        <w:t>通过与众多的汽车、航空以及医疗测量用户的紧密合作及其加工机械的帮助，我们构思并开发了</w:t>
      </w:r>
      <w:r w:rsidRPr="000D5C92">
        <w:rPr>
          <w:rFonts w:ascii="SimSun" w:eastAsia="SimSun" w:hAnsi="SimSun"/>
          <w:sz w:val="20"/>
          <w:szCs w:val="20"/>
          <w:lang w:val="zh-CN"/>
        </w:rPr>
        <w:t>Equator</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成果便是一台只需操作员按“按钮”就能简单操作的质轻、快速和具有高重复性的比对仪</w:t>
      </w:r>
      <w:r w:rsidR="002D3EBD">
        <w:rPr>
          <w:rFonts w:ascii="宋体" w:eastAsia="宋体" w:hAnsi="宋体" w:cs="宋体" w:hint="eastAsia"/>
          <w:sz w:val="20"/>
          <w:szCs w:val="20"/>
          <w:lang w:val="zh-CN"/>
        </w:rPr>
        <w:t>。</w:t>
      </w:r>
      <w:r w:rsidRPr="000D5C92">
        <w:rPr>
          <w:rFonts w:ascii="SimSun" w:eastAsia="SimSun" w:hAnsi="SimSun"/>
          <w:sz w:val="20"/>
          <w:szCs w:val="20"/>
          <w:lang w:val="zh-CN"/>
        </w:rPr>
        <w:t>Equator</w:t>
      </w:r>
      <w:r w:rsidRPr="000D5C92">
        <w:rPr>
          <w:rFonts w:ascii="SimSun" w:eastAsia="SimSun" w:hAnsi="SimSun" w:hint="eastAsia"/>
          <w:sz w:val="20"/>
          <w:szCs w:val="20"/>
          <w:lang w:val="zh-CN"/>
        </w:rPr>
        <w:t>能够在几秒钟时间内完成工件切换，非常适合柔性制造过程或从多台机器上验收工件。</w:t>
      </w:r>
    </w:p>
    <w:p w:rsidR="000D5C92" w:rsidRPr="000D5C92" w:rsidRDefault="000D5C92" w:rsidP="000D5C92">
      <w:pPr>
        <w:pStyle w:val="a5"/>
        <w:spacing w:before="0" w:beforeAutospacing="0" w:after="0" w:afterAutospacing="0"/>
        <w:ind w:left="567"/>
        <w:rPr>
          <w:rStyle w:val="a6"/>
          <w:rFonts w:ascii="SimSun" w:eastAsia="SimSun" w:hAnsi="SimSun"/>
          <w:b w:val="0"/>
          <w:bCs w:val="0"/>
          <w:sz w:val="20"/>
          <w:szCs w:val="20"/>
        </w:rPr>
      </w:pPr>
      <w:r w:rsidRPr="000D5C92">
        <w:rPr>
          <w:rFonts w:ascii="SimSun" w:eastAsia="SimSun" w:hAnsi="SimSun"/>
          <w:b/>
          <w:sz w:val="20"/>
          <w:szCs w:val="20"/>
          <w:lang w:val="zh-CN"/>
        </w:rPr>
        <w:t xml:space="preserve">SLM250 — </w:t>
      </w:r>
      <w:r w:rsidRPr="000D5C92">
        <w:rPr>
          <w:rFonts w:ascii="SimSun" w:eastAsia="SimSun" w:hAnsi="SimSun" w:hint="eastAsia"/>
          <w:b/>
          <w:sz w:val="20"/>
          <w:szCs w:val="20"/>
          <w:lang w:val="zh-CN"/>
        </w:rPr>
        <w:t>选择性激光熔化快速成型设备</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hint="eastAsia"/>
          <w:sz w:val="20"/>
          <w:szCs w:val="20"/>
          <w:lang w:val="zh-CN"/>
        </w:rPr>
        <w:t>继最近收购</w:t>
      </w:r>
      <w:r w:rsidRPr="000D5C92">
        <w:rPr>
          <w:rFonts w:ascii="SimSun" w:eastAsia="SimSun" w:hAnsi="SimSun"/>
          <w:sz w:val="20"/>
          <w:szCs w:val="20"/>
          <w:lang w:val="zh-CN"/>
        </w:rPr>
        <w:t>MTT</w:t>
      </w:r>
      <w:r w:rsidRPr="000D5C92">
        <w:rPr>
          <w:rFonts w:ascii="SimSun" w:eastAsia="SimSun" w:hAnsi="SimSun" w:hint="eastAsia"/>
          <w:sz w:val="20"/>
          <w:szCs w:val="20"/>
          <w:lang w:val="zh-CN"/>
        </w:rPr>
        <w:t>技术有限公司后，雷尼绍将以汉诺威</w:t>
      </w:r>
      <w:r w:rsidRPr="000D5C92">
        <w:rPr>
          <w:rFonts w:ascii="SimSun" w:eastAsia="SimSun" w:hAnsi="SimSun"/>
          <w:sz w:val="20"/>
          <w:szCs w:val="20"/>
          <w:lang w:val="zh-CN"/>
        </w:rPr>
        <w:t>EMO</w:t>
      </w:r>
      <w:r w:rsidRPr="000D5C92">
        <w:rPr>
          <w:rFonts w:ascii="SimSun" w:eastAsia="SimSun" w:hAnsi="SimSun" w:hint="eastAsia"/>
          <w:sz w:val="20"/>
          <w:szCs w:val="20"/>
          <w:lang w:val="zh-CN"/>
        </w:rPr>
        <w:t>为平台，重点展示采用快速成型制造技术生产的一系列新产品</w:t>
      </w:r>
      <w:r w:rsidR="002D3EBD">
        <w:rPr>
          <w:rFonts w:ascii="宋体" w:eastAsia="宋体" w:hAnsi="宋体" w:cs="宋体" w:hint="eastAsia"/>
          <w:sz w:val="20"/>
          <w:szCs w:val="20"/>
          <w:lang w:val="zh-CN"/>
        </w:rPr>
        <w:t>。</w:t>
      </w:r>
      <w:r w:rsidRPr="000D5C92">
        <w:rPr>
          <w:rFonts w:ascii="SimSun" w:eastAsia="SimSun" w:hAnsi="SimSun"/>
          <w:sz w:val="20"/>
          <w:szCs w:val="20"/>
          <w:lang w:val="zh-CN"/>
        </w:rPr>
        <w:t>SLM250</w:t>
      </w:r>
      <w:r w:rsidRPr="000D5C92">
        <w:rPr>
          <w:rFonts w:ascii="SimSun" w:eastAsia="SimSun" w:hAnsi="SimSun" w:hint="eastAsia"/>
          <w:sz w:val="20"/>
          <w:szCs w:val="20"/>
          <w:lang w:val="zh-CN"/>
        </w:rPr>
        <w:t>选择性激光熔化快速成型设备</w:t>
      </w:r>
      <w:r w:rsidRPr="000D5C92">
        <w:rPr>
          <w:rFonts w:ascii="SimSun" w:eastAsia="SimSun" w:hAnsi="SimSun"/>
          <w:sz w:val="20"/>
          <w:szCs w:val="20"/>
          <w:lang w:val="zh-CN"/>
        </w:rPr>
        <w:t xml:space="preserve"> (SLM) </w:t>
      </w:r>
      <w:r w:rsidRPr="000D5C92">
        <w:rPr>
          <w:rFonts w:ascii="SimSun" w:eastAsia="SimSun" w:hAnsi="SimSun" w:hint="eastAsia"/>
          <w:sz w:val="20"/>
          <w:szCs w:val="20"/>
          <w:lang w:val="zh-CN"/>
        </w:rPr>
        <w:t>将在会上展出。它采用创新的快速成型制造过程，能够通过高能光纤激光直接根据</w:t>
      </w:r>
      <w:r w:rsidRPr="000D5C92">
        <w:rPr>
          <w:rFonts w:ascii="SimSun" w:eastAsia="SimSun" w:hAnsi="SimSun"/>
          <w:sz w:val="20"/>
          <w:szCs w:val="20"/>
          <w:lang w:val="zh-CN"/>
        </w:rPr>
        <w:t>3D CAD</w:t>
      </w:r>
      <w:r w:rsidRPr="000D5C92">
        <w:rPr>
          <w:rFonts w:ascii="SimSun" w:eastAsia="SimSun" w:hAnsi="SimSun" w:hint="eastAsia"/>
          <w:sz w:val="20"/>
          <w:szCs w:val="20"/>
          <w:lang w:val="zh-CN"/>
        </w:rPr>
        <w:t>生产全致密金属零件</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各种微细金属粉末在严格控制的环境中经过完全熔化后制成工件，金属层厚度从</w:t>
      </w:r>
      <w:r w:rsidRPr="000D5C92">
        <w:rPr>
          <w:rFonts w:ascii="SimSun" w:eastAsia="SimSun" w:hAnsi="SimSun"/>
          <w:sz w:val="20"/>
          <w:szCs w:val="20"/>
          <w:lang w:val="zh-CN"/>
        </w:rPr>
        <w:t>20</w:t>
      </w:r>
      <w:r w:rsidRPr="000D5C92">
        <w:rPr>
          <w:rFonts w:ascii="SimSun" w:eastAsia="SimSun" w:hAnsi="SimSun" w:hint="eastAsia"/>
          <w:sz w:val="20"/>
          <w:szCs w:val="20"/>
          <w:lang w:val="zh-CN"/>
        </w:rPr>
        <w:t>微米到</w:t>
      </w:r>
      <w:r w:rsidRPr="000D5C92">
        <w:rPr>
          <w:rFonts w:ascii="SimSun" w:eastAsia="SimSun" w:hAnsi="SimSun"/>
          <w:sz w:val="20"/>
          <w:szCs w:val="20"/>
          <w:lang w:val="zh-CN"/>
        </w:rPr>
        <w:t>100</w:t>
      </w:r>
      <w:r w:rsidRPr="000D5C92">
        <w:rPr>
          <w:rFonts w:ascii="SimSun" w:eastAsia="SimSun" w:hAnsi="SimSun" w:hint="eastAsia"/>
          <w:sz w:val="20"/>
          <w:szCs w:val="20"/>
          <w:lang w:val="zh-CN"/>
        </w:rPr>
        <w:t>微米不等。</w:t>
      </w:r>
    </w:p>
    <w:p w:rsidR="000D5C92" w:rsidRPr="000D5C92" w:rsidRDefault="000D5C92" w:rsidP="000D5C92">
      <w:pPr>
        <w:pStyle w:val="a5"/>
        <w:spacing w:before="0" w:beforeAutospacing="0" w:after="0" w:afterAutospacing="0"/>
        <w:ind w:left="567"/>
        <w:rPr>
          <w:rStyle w:val="a6"/>
          <w:rFonts w:ascii="SimSun" w:eastAsia="SimSun" w:hAnsi="SimSun" w:cs="Arial"/>
          <w:b w:val="0"/>
          <w:sz w:val="20"/>
          <w:szCs w:val="20"/>
        </w:rPr>
      </w:pPr>
    </w:p>
    <w:p w:rsidR="000D5C92" w:rsidRPr="000D5C92" w:rsidRDefault="000D5C92" w:rsidP="000D5C92">
      <w:pPr>
        <w:pStyle w:val="a5"/>
        <w:spacing w:before="0" w:beforeAutospacing="0" w:after="0" w:afterAutospacing="0"/>
        <w:ind w:left="567"/>
        <w:rPr>
          <w:rStyle w:val="a6"/>
          <w:rFonts w:ascii="SimSun" w:eastAsia="SimSun" w:hAnsi="SimSun"/>
          <w:bCs w:val="0"/>
          <w:sz w:val="20"/>
          <w:szCs w:val="20"/>
        </w:rPr>
      </w:pPr>
      <w:r w:rsidRPr="000D5C92">
        <w:rPr>
          <w:rStyle w:val="a6"/>
          <w:rFonts w:ascii="SimSun" w:eastAsia="SimSun" w:hAnsi="SimSun"/>
          <w:bCs w:val="0"/>
          <w:sz w:val="20"/>
          <w:szCs w:val="20"/>
          <w:lang w:val="zh-CN"/>
        </w:rPr>
        <w:t>QC20-W</w:t>
      </w:r>
      <w:r w:rsidRPr="000D5C92">
        <w:rPr>
          <w:rStyle w:val="a6"/>
          <w:rFonts w:ascii="SimSun" w:eastAsia="SimSun" w:hAnsi="SimSun" w:hint="eastAsia"/>
          <w:bCs w:val="0"/>
          <w:sz w:val="20"/>
          <w:szCs w:val="20"/>
          <w:lang w:val="zh-CN"/>
        </w:rPr>
        <w:t>无线球杆仪</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sz w:val="20"/>
          <w:szCs w:val="20"/>
          <w:lang w:val="zh-CN"/>
        </w:rPr>
        <w:t>EMO 2011</w:t>
      </w:r>
      <w:r w:rsidRPr="000D5C92">
        <w:rPr>
          <w:rFonts w:ascii="SimSun" w:eastAsia="SimSun" w:hAnsi="SimSun" w:hint="eastAsia"/>
          <w:sz w:val="20"/>
          <w:szCs w:val="20"/>
          <w:lang w:val="zh-CN"/>
        </w:rPr>
        <w:t>的观众不仅可以体验</w:t>
      </w:r>
      <w:r w:rsidRPr="000D5C92">
        <w:rPr>
          <w:rFonts w:ascii="SimSun" w:eastAsia="SimSun" w:hAnsi="SimSun"/>
          <w:sz w:val="20"/>
          <w:szCs w:val="20"/>
          <w:lang w:val="zh-CN"/>
        </w:rPr>
        <w:t>QC20-W</w:t>
      </w:r>
      <w:r w:rsidRPr="000D5C92">
        <w:rPr>
          <w:rFonts w:ascii="SimSun" w:eastAsia="SimSun" w:hAnsi="SimSun" w:hint="eastAsia"/>
          <w:sz w:val="20"/>
          <w:szCs w:val="20"/>
          <w:lang w:val="zh-CN"/>
        </w:rPr>
        <w:t>球杆仪无线操作的便捷性，还将体会到</w:t>
      </w:r>
      <w:r w:rsidRPr="000D5C92">
        <w:rPr>
          <w:rFonts w:ascii="SimSun" w:eastAsia="SimSun" w:hAnsi="SimSun"/>
          <w:sz w:val="20"/>
          <w:szCs w:val="20"/>
          <w:lang w:val="zh-CN"/>
        </w:rPr>
        <w:t>QC20-W</w:t>
      </w:r>
      <w:r w:rsidRPr="000D5C92">
        <w:rPr>
          <w:rFonts w:ascii="SimSun" w:eastAsia="SimSun" w:hAnsi="SimSun" w:hint="eastAsia"/>
          <w:sz w:val="20"/>
          <w:szCs w:val="20"/>
          <w:lang w:val="zh-CN"/>
        </w:rPr>
        <w:t>球杆仪是世界上首个能够以某一参考点为中心对</w:t>
      </w:r>
      <w:r w:rsidRPr="000D5C92">
        <w:rPr>
          <w:rFonts w:ascii="SimSun" w:eastAsia="SimSun" w:hAnsi="SimSun"/>
          <w:sz w:val="20"/>
          <w:szCs w:val="20"/>
          <w:lang w:val="zh-CN"/>
        </w:rPr>
        <w:t>XY</w:t>
      </w:r>
      <w:r w:rsidRPr="000D5C92">
        <w:rPr>
          <w:rFonts w:ascii="SimSun" w:eastAsia="SimSun" w:hAnsi="SimSun" w:hint="eastAsia"/>
          <w:sz w:val="20"/>
          <w:szCs w:val="20"/>
          <w:lang w:val="zh-CN"/>
        </w:rPr>
        <w:t>、</w:t>
      </w:r>
      <w:r w:rsidRPr="000D5C92">
        <w:rPr>
          <w:rFonts w:ascii="SimSun" w:eastAsia="SimSun" w:hAnsi="SimSun"/>
          <w:sz w:val="20"/>
          <w:szCs w:val="20"/>
          <w:lang w:val="zh-CN"/>
        </w:rPr>
        <w:t>YZ</w:t>
      </w:r>
      <w:r w:rsidRPr="000D5C92">
        <w:rPr>
          <w:rFonts w:ascii="SimSun" w:eastAsia="SimSun" w:hAnsi="SimSun" w:hint="eastAsia"/>
          <w:sz w:val="20"/>
          <w:szCs w:val="20"/>
          <w:lang w:val="zh-CN"/>
        </w:rPr>
        <w:t>、</w:t>
      </w:r>
      <w:r w:rsidRPr="000D5C92">
        <w:rPr>
          <w:rFonts w:ascii="SimSun" w:eastAsia="SimSun" w:hAnsi="SimSun"/>
          <w:sz w:val="20"/>
          <w:szCs w:val="20"/>
          <w:lang w:val="zh-CN"/>
        </w:rPr>
        <w:t>ZX</w:t>
      </w:r>
      <w:r w:rsidRPr="000D5C92">
        <w:rPr>
          <w:rFonts w:ascii="SimSun" w:eastAsia="SimSun" w:hAnsi="SimSun" w:hint="eastAsia"/>
          <w:sz w:val="20"/>
          <w:szCs w:val="20"/>
          <w:lang w:val="zh-CN"/>
        </w:rPr>
        <w:t>三个正交平面进行测试的校准工具</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单个简单的硬件设置意味着测试更快捷，并具有创建典型位置精度空间测量的能力。</w:t>
      </w:r>
    </w:p>
    <w:p w:rsidR="000D5C92" w:rsidRPr="000D5C92" w:rsidRDefault="000D5C92" w:rsidP="000D5C92">
      <w:pPr>
        <w:pStyle w:val="a5"/>
        <w:spacing w:before="0" w:beforeAutospacing="0" w:after="0" w:afterAutospacing="0"/>
        <w:ind w:left="567"/>
        <w:rPr>
          <w:rStyle w:val="a6"/>
          <w:rFonts w:ascii="SimSun" w:eastAsia="SimSun" w:hAnsi="SimSun" w:cs="Arial"/>
          <w:b w:val="0"/>
          <w:sz w:val="20"/>
          <w:szCs w:val="20"/>
        </w:rPr>
      </w:pPr>
    </w:p>
    <w:p w:rsidR="000D5C92" w:rsidRPr="000D5C92" w:rsidRDefault="000D5C92" w:rsidP="000D5C92">
      <w:pPr>
        <w:pStyle w:val="a5"/>
        <w:spacing w:before="0" w:beforeAutospacing="0" w:after="0" w:afterAutospacing="0"/>
        <w:ind w:left="567"/>
        <w:rPr>
          <w:rStyle w:val="a6"/>
          <w:rFonts w:ascii="SimSun" w:eastAsia="SimSun" w:hAnsi="SimSun"/>
          <w:b w:val="0"/>
          <w:bCs w:val="0"/>
          <w:sz w:val="20"/>
          <w:szCs w:val="20"/>
        </w:rPr>
      </w:pPr>
      <w:r w:rsidRPr="000D5C92">
        <w:rPr>
          <w:rFonts w:ascii="SimSun" w:eastAsia="SimSun" w:hAnsi="SimSun" w:hint="eastAsia"/>
          <w:b/>
          <w:sz w:val="20"/>
          <w:szCs w:val="20"/>
          <w:lang w:val="zh-CN"/>
        </w:rPr>
        <w:t>对多轴机床进行快速、自动性能状态测试</w:t>
      </w:r>
    </w:p>
    <w:p w:rsidR="000D5C92" w:rsidRPr="000D5C92" w:rsidRDefault="002D3EBD" w:rsidP="000D5C92">
      <w:pPr>
        <w:pStyle w:val="a5"/>
        <w:spacing w:before="0" w:beforeAutospacing="0" w:after="0" w:afterAutospacing="0"/>
        <w:ind w:left="567"/>
        <w:rPr>
          <w:rFonts w:ascii="SimSun" w:eastAsia="SimSun" w:hAnsi="SimSun"/>
          <w:sz w:val="20"/>
          <w:szCs w:val="20"/>
        </w:rPr>
      </w:pPr>
      <w:r w:rsidRPr="00620571">
        <w:rPr>
          <w:rFonts w:ascii="SimSun" w:eastAsiaTheme="minorEastAsia" w:hAnsi="SimSun" w:hint="eastAsia"/>
          <w:sz w:val="20"/>
          <w:szCs w:val="20"/>
          <w:lang w:val="zh-CN" w:eastAsia="zh-CN"/>
        </w:rPr>
        <w:t>A</w:t>
      </w:r>
      <w:r w:rsidR="000D5C92" w:rsidRPr="000D5C92">
        <w:rPr>
          <w:rFonts w:ascii="SimSun" w:eastAsia="SimSun" w:hAnsi="SimSun"/>
          <w:sz w:val="20"/>
          <w:szCs w:val="20"/>
          <w:lang w:val="zh-CN"/>
        </w:rPr>
        <w:t xml:space="preserve">xiSet™ Check-Up </w:t>
      </w:r>
      <w:r w:rsidR="000D5C92" w:rsidRPr="000D5C92">
        <w:rPr>
          <w:rFonts w:ascii="SimSun" w:eastAsia="SimSun" w:hAnsi="SimSun" w:hint="eastAsia"/>
          <w:sz w:val="20"/>
          <w:szCs w:val="20"/>
          <w:lang w:val="zh-CN"/>
        </w:rPr>
        <w:t>扩展了雷尼绍领先市场的机床测试和校准系统产品系列，为回转轴的校正和位置性能检测提供了经济有效的解决方案</w:t>
      </w:r>
      <w:r>
        <w:rPr>
          <w:rFonts w:ascii="宋体" w:eastAsia="宋体" w:hAnsi="宋体" w:cs="宋体" w:hint="eastAsia"/>
          <w:sz w:val="20"/>
          <w:szCs w:val="20"/>
          <w:lang w:val="zh-CN"/>
        </w:rPr>
        <w:t>。</w:t>
      </w:r>
      <w:r w:rsidR="000D5C92" w:rsidRPr="000D5C92">
        <w:rPr>
          <w:rFonts w:ascii="SimSun" w:eastAsia="SimSun" w:hAnsi="SimSun" w:hint="eastAsia"/>
          <w:sz w:val="20"/>
          <w:szCs w:val="20"/>
          <w:lang w:val="zh-CN"/>
        </w:rPr>
        <w:t>五轴加工中心与多用途车铣中心的用户，现在仅需几分钟就可以确认并报告可能会增加辅助时间以及造成不合格工件的机床校正和几何形状的不良状况。</w:t>
      </w:r>
    </w:p>
    <w:p w:rsidR="000D5C92" w:rsidRPr="000D5C92" w:rsidRDefault="000D5C92" w:rsidP="000D5C92">
      <w:pPr>
        <w:pStyle w:val="a5"/>
        <w:spacing w:before="0" w:beforeAutospacing="0" w:after="0" w:afterAutospacing="0"/>
        <w:ind w:left="567"/>
        <w:rPr>
          <w:rStyle w:val="a6"/>
          <w:rFonts w:ascii="SimSun" w:eastAsia="SimSun" w:hAnsi="SimSun" w:cs="Arial"/>
          <w:b w:val="0"/>
          <w:sz w:val="20"/>
          <w:szCs w:val="20"/>
        </w:rPr>
      </w:pPr>
    </w:p>
    <w:p w:rsidR="000D5C92" w:rsidRPr="000D5C92" w:rsidRDefault="000D5C92" w:rsidP="000D5C92">
      <w:pPr>
        <w:pStyle w:val="a5"/>
        <w:spacing w:before="0" w:beforeAutospacing="0" w:after="0" w:afterAutospacing="0"/>
        <w:ind w:left="567"/>
        <w:rPr>
          <w:rStyle w:val="a6"/>
          <w:rFonts w:ascii="SimSun" w:eastAsia="SimSun" w:hAnsi="SimSun"/>
          <w:b w:val="0"/>
          <w:bCs w:val="0"/>
          <w:sz w:val="20"/>
          <w:szCs w:val="20"/>
        </w:rPr>
      </w:pPr>
      <w:r w:rsidRPr="000D5C92">
        <w:rPr>
          <w:rFonts w:ascii="SimSun" w:eastAsia="SimSun" w:hAnsi="SimSun" w:hint="eastAsia"/>
          <w:b/>
          <w:sz w:val="20"/>
          <w:szCs w:val="20"/>
          <w:lang w:val="zh-CN"/>
        </w:rPr>
        <w:t>坐标测量机</w:t>
      </w:r>
      <w:r w:rsidRPr="000D5C92">
        <w:rPr>
          <w:rFonts w:ascii="SimSun" w:eastAsia="SimSun" w:hAnsi="SimSun"/>
          <w:b/>
          <w:sz w:val="20"/>
          <w:szCs w:val="20"/>
          <w:lang w:val="zh-CN"/>
        </w:rPr>
        <w:t xml:space="preserve"> (CMM) </w:t>
      </w:r>
      <w:r w:rsidRPr="000D5C92">
        <w:rPr>
          <w:rFonts w:ascii="SimSun" w:eastAsia="SimSun" w:hAnsi="SimSun" w:hint="eastAsia"/>
          <w:b/>
          <w:sz w:val="20"/>
          <w:szCs w:val="20"/>
          <w:lang w:val="zh-CN"/>
        </w:rPr>
        <w:t>用</w:t>
      </w:r>
      <w:r w:rsidRPr="000D5C92">
        <w:rPr>
          <w:rFonts w:ascii="SimSun" w:eastAsia="SimSun" w:hAnsi="SimSun"/>
          <w:b/>
          <w:sz w:val="20"/>
          <w:szCs w:val="20"/>
          <w:lang w:val="zh-CN"/>
        </w:rPr>
        <w:t>PH20</w:t>
      </w:r>
      <w:r w:rsidRPr="000D5C92">
        <w:rPr>
          <w:rFonts w:ascii="SimSun" w:eastAsia="SimSun" w:hAnsi="SimSun" w:hint="eastAsia"/>
          <w:b/>
          <w:sz w:val="20"/>
          <w:szCs w:val="20"/>
          <w:lang w:val="zh-CN"/>
        </w:rPr>
        <w:t>五轴旋转测座</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hint="eastAsia"/>
          <w:sz w:val="20"/>
          <w:szCs w:val="20"/>
          <w:lang w:val="zh-CN"/>
        </w:rPr>
        <w:t>希望提高坐标机测量速度的观众将会看到雷尼绍</w:t>
      </w:r>
      <w:r w:rsidRPr="000D5C92">
        <w:rPr>
          <w:rFonts w:ascii="SimSun" w:eastAsia="SimSun" w:hAnsi="SimSun"/>
          <w:sz w:val="20"/>
          <w:szCs w:val="20"/>
          <w:lang w:val="zh-CN"/>
        </w:rPr>
        <w:t xml:space="preserve"> PH20</w:t>
      </w:r>
      <w:r w:rsidRPr="000D5C92">
        <w:rPr>
          <w:rFonts w:ascii="SimSun" w:eastAsia="SimSun" w:hAnsi="SimSun" w:hint="eastAsia"/>
          <w:sz w:val="20"/>
          <w:szCs w:val="20"/>
          <w:lang w:val="zh-CN"/>
        </w:rPr>
        <w:t>五轴触发式系统</w:t>
      </w:r>
      <w:r w:rsidRPr="000D5C92">
        <w:rPr>
          <w:rFonts w:ascii="SimSun" w:eastAsia="SimSun" w:hAnsi="SimSun"/>
          <w:sz w:val="20"/>
          <w:szCs w:val="20"/>
          <w:lang w:val="zh-CN"/>
        </w:rPr>
        <w:t xml:space="preserve"> </w:t>
      </w:r>
      <w:r w:rsidRPr="000D5C92">
        <w:rPr>
          <w:rFonts w:ascii="SimSun" w:eastAsia="SimSun" w:hAnsi="SimSun" w:hint="eastAsia"/>
          <w:sz w:val="20"/>
          <w:szCs w:val="20"/>
          <w:lang w:val="zh-CN"/>
        </w:rPr>
        <w:t>的演示。它具有快速、无级、旋转定位和独特的“测座碰触”功能，可在坐标机极低位移下实现高速测量点采集，从而使触发式坐标机的测量效率提</w:t>
      </w:r>
      <w:r w:rsidRPr="000D5C92">
        <w:rPr>
          <w:rFonts w:ascii="SimSun" w:eastAsia="SimSun" w:hAnsi="SimSun" w:hint="eastAsia"/>
          <w:sz w:val="20"/>
          <w:szCs w:val="20"/>
          <w:lang w:val="zh-CN"/>
        </w:rPr>
        <w:lastRenderedPageBreak/>
        <w:t>高了两倍</w:t>
      </w:r>
      <w:r w:rsidR="002D3EBD">
        <w:rPr>
          <w:rFonts w:ascii="宋体" w:eastAsia="宋体" w:hAnsi="宋体" w:cs="宋体" w:hint="eastAsia"/>
          <w:sz w:val="20"/>
          <w:szCs w:val="20"/>
          <w:lang w:val="zh-CN"/>
        </w:rPr>
        <w:t>。</w:t>
      </w:r>
      <w:r w:rsidRPr="000D5C92">
        <w:rPr>
          <w:rFonts w:ascii="SimSun" w:eastAsia="SimSun" w:hAnsi="SimSun"/>
          <w:sz w:val="20"/>
          <w:szCs w:val="20"/>
          <w:lang w:val="zh-CN"/>
        </w:rPr>
        <w:t>PH20</w:t>
      </w:r>
      <w:r w:rsidRPr="000D5C92">
        <w:rPr>
          <w:rFonts w:ascii="SimSun" w:eastAsia="SimSun" w:hAnsi="SimSun" w:hint="eastAsia"/>
          <w:sz w:val="20"/>
          <w:szCs w:val="20"/>
          <w:lang w:val="zh-CN"/>
        </w:rPr>
        <w:t>采用两轴测座运动，可在较高的测量速度下使坐标机的位移和相关动态误差降至最低</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其独特的“推论校正”特性可以一次确定测座方向和测头位置，避免了每个方向都需要校准的问题。</w:t>
      </w:r>
    </w:p>
    <w:p w:rsidR="000D5C92" w:rsidRPr="000D5C92" w:rsidRDefault="000D5C92" w:rsidP="000D5C92">
      <w:pPr>
        <w:pStyle w:val="a5"/>
        <w:spacing w:before="0" w:beforeAutospacing="0" w:after="0" w:afterAutospacing="0"/>
        <w:ind w:left="567"/>
        <w:rPr>
          <w:rFonts w:ascii="SimSun" w:eastAsia="SimSun" w:hAnsi="SimSun" w:cs="Arial"/>
          <w:sz w:val="20"/>
          <w:szCs w:val="20"/>
        </w:rPr>
      </w:pPr>
    </w:p>
    <w:p w:rsidR="000D5C92" w:rsidRPr="000D5C92" w:rsidRDefault="000D5C92" w:rsidP="000D5C92">
      <w:pPr>
        <w:pStyle w:val="a5"/>
        <w:spacing w:before="0" w:beforeAutospacing="0" w:after="0" w:afterAutospacing="0"/>
        <w:ind w:left="567"/>
        <w:rPr>
          <w:rStyle w:val="a6"/>
          <w:rFonts w:ascii="SimSun" w:eastAsia="SimSun" w:hAnsi="SimSun"/>
          <w:b w:val="0"/>
          <w:bCs w:val="0"/>
          <w:sz w:val="20"/>
          <w:szCs w:val="20"/>
        </w:rPr>
      </w:pPr>
      <w:r w:rsidRPr="000D5C92">
        <w:rPr>
          <w:rFonts w:ascii="SimSun" w:eastAsia="SimSun" w:hAnsi="SimSun" w:hint="eastAsia"/>
          <w:b/>
          <w:sz w:val="20"/>
          <w:szCs w:val="20"/>
          <w:lang w:val="zh-CN"/>
        </w:rPr>
        <w:t>坐标测量机改装与软件</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hint="eastAsia"/>
          <w:sz w:val="20"/>
          <w:szCs w:val="20"/>
          <w:lang w:val="zh-CN"/>
        </w:rPr>
        <w:t>雷尼绍在坐标测量机改装市场享有盛誉，观众在此次展会上将会了解到其经过认证的坐标机改装的详情，通过改装使现有机器升级具有最先进功能</w:t>
      </w:r>
      <w:r w:rsidRPr="000D5C92">
        <w:rPr>
          <w:rFonts w:ascii="SimSun" w:eastAsia="SimSun" w:hAnsi="SimSun"/>
          <w:sz w:val="20"/>
          <w:szCs w:val="20"/>
          <w:lang w:val="zh-CN"/>
        </w:rPr>
        <w:t xml:space="preserve"> — </w:t>
      </w:r>
      <w:r w:rsidRPr="000D5C92">
        <w:rPr>
          <w:rFonts w:ascii="SimSun" w:eastAsia="SimSun" w:hAnsi="SimSun" w:hint="eastAsia"/>
          <w:sz w:val="20"/>
          <w:szCs w:val="20"/>
          <w:lang w:val="zh-CN"/>
        </w:rPr>
        <w:t>包括</w:t>
      </w:r>
      <w:r w:rsidRPr="000D5C92">
        <w:rPr>
          <w:rFonts w:ascii="SimSun" w:eastAsia="SimSun" w:hAnsi="SimSun"/>
          <w:sz w:val="20"/>
          <w:szCs w:val="20"/>
          <w:lang w:val="zh-CN"/>
        </w:rPr>
        <w:t>REVO®</w:t>
      </w:r>
      <w:r w:rsidRPr="000D5C92">
        <w:rPr>
          <w:rFonts w:ascii="SimSun" w:eastAsia="SimSun" w:hAnsi="SimSun" w:hint="eastAsia"/>
          <w:sz w:val="20"/>
          <w:szCs w:val="20"/>
          <w:lang w:val="zh-CN"/>
        </w:rPr>
        <w:t>五轴超高速扫描</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内容全面的改装程序适用于各种品牌的坐标机</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雷尼绍</w:t>
      </w:r>
      <w:r w:rsidRPr="000D5C92">
        <w:rPr>
          <w:rFonts w:ascii="SimSun" w:eastAsia="SimSun" w:hAnsi="SimSun"/>
          <w:sz w:val="20"/>
          <w:szCs w:val="20"/>
          <w:lang w:val="zh-CN"/>
        </w:rPr>
        <w:t>Retrofit</w:t>
      </w:r>
      <w:r w:rsidRPr="000D5C92">
        <w:rPr>
          <w:rFonts w:ascii="SimSun" w:eastAsia="SimSun" w:hAnsi="SimSun" w:hint="eastAsia"/>
          <w:sz w:val="20"/>
          <w:szCs w:val="20"/>
          <w:lang w:val="zh-CN"/>
        </w:rPr>
        <w:t>™服务能够使制造商的坐标测量机测量效率提高</w:t>
      </w:r>
      <w:r w:rsidRPr="000D5C92">
        <w:rPr>
          <w:rFonts w:ascii="SimSun" w:eastAsia="SimSun" w:hAnsi="SimSun"/>
          <w:sz w:val="20"/>
          <w:szCs w:val="20"/>
          <w:lang w:val="zh-CN"/>
        </w:rPr>
        <w:t>3</w:t>
      </w:r>
      <w:r w:rsidRPr="000D5C92">
        <w:rPr>
          <w:rFonts w:ascii="SimSun" w:eastAsia="SimSun" w:hAnsi="SimSun" w:hint="eastAsia"/>
          <w:sz w:val="20"/>
          <w:szCs w:val="20"/>
          <w:lang w:val="zh-CN"/>
        </w:rPr>
        <w:t>倍、</w:t>
      </w:r>
      <w:r w:rsidRPr="000D5C92">
        <w:rPr>
          <w:rFonts w:ascii="SimSun" w:eastAsia="SimSun" w:hAnsi="SimSun"/>
          <w:sz w:val="20"/>
          <w:szCs w:val="20"/>
          <w:lang w:val="zh-CN"/>
        </w:rPr>
        <w:t>4</w:t>
      </w:r>
      <w:r w:rsidRPr="000D5C92">
        <w:rPr>
          <w:rFonts w:ascii="SimSun" w:eastAsia="SimSun" w:hAnsi="SimSun" w:hint="eastAsia"/>
          <w:sz w:val="20"/>
          <w:szCs w:val="20"/>
          <w:lang w:val="zh-CN"/>
        </w:rPr>
        <w:t>倍甚至更高；还有助于制造商提高测量自动化程度，采集更多形状测量的数据点，并能使用开放源软件和未来测头测量技术。</w:t>
      </w:r>
    </w:p>
    <w:p w:rsidR="000D5C92" w:rsidRDefault="000D5C92" w:rsidP="000D5C92">
      <w:pPr>
        <w:pStyle w:val="a5"/>
        <w:spacing w:before="0" w:beforeAutospacing="0" w:after="0" w:afterAutospacing="0"/>
        <w:ind w:left="567"/>
        <w:rPr>
          <w:rFonts w:ascii="SimSun" w:eastAsia="SimSun" w:hAnsi="SimSun"/>
          <w:sz w:val="20"/>
          <w:szCs w:val="20"/>
        </w:rPr>
      </w:pPr>
    </w:p>
    <w:p w:rsidR="000D5C92" w:rsidRPr="000D5C92" w:rsidRDefault="000D5C92" w:rsidP="000D5C92">
      <w:pPr>
        <w:pStyle w:val="a5"/>
        <w:spacing w:before="0" w:beforeAutospacing="0" w:after="0" w:afterAutospacing="0"/>
        <w:ind w:left="567"/>
        <w:rPr>
          <w:rStyle w:val="a6"/>
          <w:rFonts w:ascii="SimSun" w:eastAsia="SimSun" w:hAnsi="SimSun"/>
          <w:b w:val="0"/>
          <w:bCs w:val="0"/>
          <w:sz w:val="20"/>
          <w:szCs w:val="20"/>
        </w:rPr>
      </w:pPr>
      <w:r w:rsidRPr="000D5C92">
        <w:rPr>
          <w:rFonts w:ascii="SimSun" w:eastAsia="SimSun" w:hAnsi="SimSun" w:hint="eastAsia"/>
          <w:b/>
          <w:sz w:val="20"/>
          <w:szCs w:val="20"/>
          <w:lang w:val="zh-CN"/>
        </w:rPr>
        <w:t>机床测头用全新多轴软件</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hint="eastAsia"/>
          <w:sz w:val="20"/>
          <w:szCs w:val="20"/>
          <w:lang w:val="zh-CN"/>
        </w:rPr>
        <w:t>对于考虑在机床上检测工件的观众，雷尼绍为他们提供了全新</w:t>
      </w:r>
      <w:r w:rsidRPr="000D5C92">
        <w:rPr>
          <w:rFonts w:ascii="SimSun" w:eastAsia="SimSun" w:hAnsi="SimSun"/>
          <w:sz w:val="20"/>
          <w:szCs w:val="20"/>
          <w:lang w:val="zh-CN"/>
        </w:rPr>
        <w:t xml:space="preserve">OMV Pro </w:t>
      </w:r>
      <w:r w:rsidRPr="000D5C92">
        <w:rPr>
          <w:rFonts w:ascii="SimSun" w:eastAsia="SimSun" w:hAnsi="SimSun" w:hint="eastAsia"/>
          <w:sz w:val="20"/>
          <w:szCs w:val="20"/>
          <w:lang w:val="zh-CN"/>
        </w:rPr>
        <w:t>软件。它包含更多坐标测量机式的高级功能，扩展了几何尺寸和公差</w:t>
      </w:r>
      <w:r w:rsidRPr="000D5C92">
        <w:rPr>
          <w:rFonts w:ascii="SimSun" w:eastAsia="SimSun" w:hAnsi="SimSun"/>
          <w:sz w:val="20"/>
          <w:szCs w:val="20"/>
          <w:lang w:val="zh-CN"/>
        </w:rPr>
        <w:t xml:space="preserve"> (GD&amp;T) </w:t>
      </w:r>
      <w:r w:rsidRPr="000D5C92">
        <w:rPr>
          <w:rFonts w:ascii="SimSun" w:eastAsia="SimSun" w:hAnsi="SimSun" w:hint="eastAsia"/>
          <w:sz w:val="20"/>
          <w:szCs w:val="20"/>
          <w:lang w:val="zh-CN"/>
        </w:rPr>
        <w:t>功能以及在单个程序中进行多次校正的能力（与机床配合使用时更具优势）</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软件包含模拟功能、直觉式图形化操作界面和清晰明了的报告格式，适合车间工作人员使用</w:t>
      </w:r>
      <w:r w:rsidR="002D3EBD">
        <w:rPr>
          <w:rFonts w:ascii="宋体" w:eastAsia="宋体" w:hAnsi="宋体" w:cs="宋体" w:hint="eastAsia"/>
          <w:sz w:val="20"/>
          <w:szCs w:val="20"/>
          <w:lang w:val="zh-CN"/>
        </w:rPr>
        <w:t>。</w:t>
      </w:r>
      <w:r w:rsidRPr="000D5C92">
        <w:rPr>
          <w:rFonts w:ascii="SimSun" w:eastAsia="SimSun" w:hAnsi="SimSun"/>
          <w:sz w:val="20"/>
          <w:szCs w:val="20"/>
          <w:lang w:val="zh-CN"/>
        </w:rPr>
        <w:t>OMV Pro</w:t>
      </w:r>
      <w:r w:rsidRPr="000D5C92">
        <w:rPr>
          <w:rFonts w:ascii="SimSun" w:eastAsia="SimSun" w:hAnsi="SimSun" w:hint="eastAsia"/>
          <w:sz w:val="20"/>
          <w:szCs w:val="20"/>
          <w:lang w:val="zh-CN"/>
        </w:rPr>
        <w:t>的</w:t>
      </w:r>
      <w:r w:rsidRPr="000D5C92">
        <w:rPr>
          <w:rFonts w:ascii="SimSun" w:eastAsia="SimSun" w:hAnsi="SimSun"/>
          <w:sz w:val="20"/>
          <w:szCs w:val="20"/>
          <w:lang w:val="zh-CN"/>
        </w:rPr>
        <w:t>GD&amp;T</w:t>
      </w:r>
      <w:r w:rsidRPr="000D5C92">
        <w:rPr>
          <w:rFonts w:ascii="SimSun" w:eastAsia="SimSun" w:hAnsi="SimSun" w:hint="eastAsia"/>
          <w:sz w:val="20"/>
          <w:szCs w:val="20"/>
          <w:lang w:val="zh-CN"/>
        </w:rPr>
        <w:t>测量向导根据国际公认的符号帮助用户创建标准化的报告要素，能够使操作员对机床上的工件测量结果与图纸上的结果进行比较。</w:t>
      </w:r>
    </w:p>
    <w:p w:rsidR="000D5C92" w:rsidRPr="000D5C92" w:rsidRDefault="000D5C92" w:rsidP="000D5C92">
      <w:pPr>
        <w:pStyle w:val="a5"/>
        <w:spacing w:before="0" w:beforeAutospacing="0" w:after="0" w:afterAutospacing="0"/>
        <w:ind w:left="567"/>
        <w:rPr>
          <w:rStyle w:val="a6"/>
          <w:rFonts w:ascii="SimSun" w:eastAsia="SimSun" w:hAnsi="SimSun" w:cs="Arial"/>
          <w:b w:val="0"/>
          <w:sz w:val="20"/>
          <w:szCs w:val="20"/>
        </w:rPr>
      </w:pPr>
    </w:p>
    <w:p w:rsidR="000D5C92" w:rsidRPr="008D246F" w:rsidRDefault="000D5C92" w:rsidP="000D5C92">
      <w:pPr>
        <w:pStyle w:val="a5"/>
        <w:spacing w:before="0" w:beforeAutospacing="0" w:after="0" w:afterAutospacing="0"/>
        <w:ind w:left="567"/>
        <w:rPr>
          <w:rStyle w:val="a6"/>
          <w:rFonts w:ascii="SimSun" w:eastAsia="SimSun" w:hAnsi="SimSun"/>
          <w:b w:val="0"/>
          <w:bCs w:val="0"/>
          <w:sz w:val="20"/>
          <w:szCs w:val="20"/>
        </w:rPr>
      </w:pPr>
      <w:r w:rsidRPr="008D246F">
        <w:rPr>
          <w:rFonts w:ascii="SimSun" w:eastAsia="SimSun" w:hAnsi="SimSun" w:hint="eastAsia"/>
          <w:b/>
          <w:sz w:val="20"/>
          <w:szCs w:val="20"/>
          <w:lang w:val="zh-CN"/>
        </w:rPr>
        <w:t>绝对式光栅与分辨率为</w:t>
      </w:r>
      <w:r w:rsidRPr="008D246F">
        <w:rPr>
          <w:rFonts w:ascii="SimSun" w:eastAsia="SimSun" w:hAnsi="SimSun"/>
          <w:b/>
          <w:sz w:val="20"/>
          <w:szCs w:val="20"/>
          <w:lang w:val="zh-CN"/>
        </w:rPr>
        <w:t>1 nm</w:t>
      </w:r>
      <w:r w:rsidRPr="008D246F">
        <w:rPr>
          <w:rFonts w:ascii="SimSun" w:eastAsia="SimSun" w:hAnsi="SimSun" w:hint="eastAsia"/>
          <w:b/>
          <w:sz w:val="20"/>
          <w:szCs w:val="20"/>
          <w:lang w:val="zh-CN"/>
        </w:rPr>
        <w:t>的增量式光栅</w:t>
      </w:r>
    </w:p>
    <w:p w:rsidR="000D5C92" w:rsidRPr="000D5C92" w:rsidRDefault="000D5C92" w:rsidP="000D5C92">
      <w:pPr>
        <w:pStyle w:val="a5"/>
        <w:spacing w:before="0" w:beforeAutospacing="0" w:after="0" w:afterAutospacing="0"/>
        <w:ind w:left="567"/>
        <w:rPr>
          <w:rFonts w:ascii="SimSun" w:eastAsia="SimSun" w:hAnsi="SimSun"/>
          <w:sz w:val="20"/>
          <w:szCs w:val="20"/>
        </w:rPr>
      </w:pPr>
      <w:r w:rsidRPr="000D5C92">
        <w:rPr>
          <w:rFonts w:ascii="SimSun" w:eastAsia="SimSun" w:hAnsi="SimSun" w:hint="eastAsia"/>
          <w:sz w:val="20"/>
          <w:szCs w:val="20"/>
          <w:lang w:val="zh-CN"/>
        </w:rPr>
        <w:t>雷尼绍是全球领先的光栅供应商，我们将在汉诺威</w:t>
      </w:r>
      <w:r w:rsidRPr="000D5C92">
        <w:rPr>
          <w:rFonts w:ascii="SimSun" w:eastAsia="SimSun" w:hAnsi="SimSun"/>
          <w:sz w:val="20"/>
          <w:szCs w:val="20"/>
          <w:lang w:val="zh-CN"/>
        </w:rPr>
        <w:t>EMO</w:t>
      </w:r>
      <w:r w:rsidRPr="000D5C92">
        <w:rPr>
          <w:rFonts w:ascii="SimSun" w:eastAsia="SimSun" w:hAnsi="SimSun" w:hint="eastAsia"/>
          <w:sz w:val="20"/>
          <w:szCs w:val="20"/>
          <w:lang w:val="zh-CN"/>
        </w:rPr>
        <w:t>展览会上推出最新产品，包括世界上第一款真正意义的绝对式光栅</w:t>
      </w:r>
      <w:r w:rsidRPr="000D5C92">
        <w:rPr>
          <w:rFonts w:ascii="SimSun" w:eastAsia="SimSun" w:hAnsi="SimSun"/>
          <w:sz w:val="20"/>
          <w:szCs w:val="20"/>
          <w:lang w:val="zh-CN"/>
        </w:rPr>
        <w:t xml:space="preserve"> — RESOLUTE</w:t>
      </w:r>
      <w:r w:rsidRPr="000D5C92">
        <w:rPr>
          <w:rFonts w:ascii="SimSun" w:eastAsia="SimSun" w:hAnsi="SimSun" w:hint="eastAsia"/>
          <w:sz w:val="20"/>
          <w:szCs w:val="20"/>
          <w:lang w:val="zh-CN"/>
        </w:rPr>
        <w:t>™，它能够在</w:t>
      </w:r>
      <w:r w:rsidRPr="000D5C92">
        <w:rPr>
          <w:rFonts w:ascii="SimSun" w:eastAsia="SimSun" w:hAnsi="SimSun"/>
          <w:sz w:val="20"/>
          <w:szCs w:val="20"/>
          <w:lang w:val="zh-CN"/>
        </w:rPr>
        <w:t>36 000 rpm</w:t>
      </w:r>
      <w:r w:rsidRPr="000D5C92">
        <w:rPr>
          <w:rFonts w:ascii="SimSun" w:eastAsia="SimSun" w:hAnsi="SimSun" w:hint="eastAsia"/>
          <w:sz w:val="20"/>
          <w:szCs w:val="20"/>
          <w:lang w:val="zh-CN"/>
        </w:rPr>
        <w:t>的工作速度下实现</w:t>
      </w:r>
      <w:r w:rsidRPr="000D5C92">
        <w:rPr>
          <w:rFonts w:ascii="SimSun" w:eastAsia="SimSun" w:hAnsi="SimSun"/>
          <w:sz w:val="20"/>
          <w:szCs w:val="20"/>
          <w:lang w:val="zh-CN"/>
        </w:rPr>
        <w:t>27</w:t>
      </w:r>
      <w:r w:rsidRPr="000D5C92">
        <w:rPr>
          <w:rFonts w:ascii="SimSun" w:eastAsia="SimSun" w:hAnsi="SimSun" w:hint="eastAsia"/>
          <w:sz w:val="20"/>
          <w:szCs w:val="20"/>
          <w:lang w:val="zh-CN"/>
        </w:rPr>
        <w:t>位分辨率</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这款精细栅距系统在线性和角度编码应用中具有优异的抗污染能力，并且在最高</w:t>
      </w:r>
      <w:r w:rsidRPr="000D5C92">
        <w:rPr>
          <w:rFonts w:ascii="SimSun" w:eastAsia="SimSun" w:hAnsi="SimSun"/>
          <w:sz w:val="20"/>
          <w:szCs w:val="20"/>
          <w:lang w:val="zh-CN"/>
        </w:rPr>
        <w:t>100 m/s</w:t>
      </w:r>
      <w:r w:rsidRPr="000D5C92">
        <w:rPr>
          <w:rFonts w:ascii="SimSun" w:eastAsia="SimSun" w:hAnsi="SimSun" w:hint="eastAsia"/>
          <w:sz w:val="20"/>
          <w:szCs w:val="20"/>
          <w:lang w:val="zh-CN"/>
        </w:rPr>
        <w:t>的速度下可实现领先市场的</w:t>
      </w:r>
      <w:r w:rsidRPr="000D5C92">
        <w:rPr>
          <w:rFonts w:ascii="SimSun" w:eastAsia="SimSun" w:hAnsi="SimSun"/>
          <w:sz w:val="20"/>
          <w:szCs w:val="20"/>
          <w:lang w:val="zh-CN"/>
        </w:rPr>
        <w:t>1</w:t>
      </w:r>
      <w:r w:rsidRPr="000D5C92">
        <w:rPr>
          <w:rFonts w:ascii="SimSun" w:eastAsia="SimSun" w:hAnsi="SimSun" w:hint="eastAsia"/>
          <w:sz w:val="20"/>
          <w:szCs w:val="20"/>
          <w:lang w:val="zh-CN"/>
        </w:rPr>
        <w:t>纳米分辨率。</w:t>
      </w:r>
    </w:p>
    <w:p w:rsidR="000D5C92" w:rsidRPr="000D5C92" w:rsidRDefault="000D5C92" w:rsidP="000D5C92">
      <w:pPr>
        <w:pStyle w:val="a5"/>
        <w:ind w:left="567"/>
        <w:rPr>
          <w:rFonts w:ascii="SimSun" w:eastAsia="SimSun" w:hAnsi="SimSun"/>
          <w:sz w:val="20"/>
          <w:szCs w:val="20"/>
        </w:rPr>
      </w:pPr>
      <w:r w:rsidRPr="000D5C92">
        <w:rPr>
          <w:rFonts w:ascii="SimSun" w:eastAsia="SimSun" w:hAnsi="SimSun" w:hint="eastAsia"/>
          <w:sz w:val="20"/>
          <w:szCs w:val="20"/>
          <w:lang w:val="zh-CN"/>
        </w:rPr>
        <w:t>雷尼绍</w:t>
      </w:r>
      <w:r w:rsidRPr="000D5C92">
        <w:rPr>
          <w:rFonts w:ascii="SimSun" w:eastAsia="SimSun" w:hAnsi="SimSun"/>
          <w:sz w:val="20"/>
          <w:szCs w:val="20"/>
          <w:lang w:val="zh-CN"/>
        </w:rPr>
        <w:t>TONiC</w:t>
      </w:r>
      <w:r w:rsidRPr="000D5C92">
        <w:rPr>
          <w:rFonts w:ascii="SimSun" w:eastAsia="SimSun" w:hAnsi="SimSun" w:hint="eastAsia"/>
          <w:sz w:val="20"/>
          <w:szCs w:val="20"/>
          <w:lang w:val="zh-CN"/>
        </w:rPr>
        <w:t>™增量式光栅产品系列的精度可与易损的精细栅距光栅的精度媲美，但是更坚固耐用，易于安装</w:t>
      </w:r>
      <w:r w:rsidR="002D3EBD">
        <w:rPr>
          <w:rFonts w:ascii="宋体" w:eastAsia="宋体" w:hAnsi="宋体" w:cs="宋体" w:hint="eastAsia"/>
          <w:sz w:val="20"/>
          <w:szCs w:val="20"/>
          <w:lang w:val="zh-CN"/>
        </w:rPr>
        <w:t>。</w:t>
      </w:r>
      <w:r w:rsidRPr="000D5C92">
        <w:rPr>
          <w:rFonts w:ascii="SimSun" w:eastAsia="SimSun" w:hAnsi="SimSun" w:hint="eastAsia"/>
          <w:sz w:val="20"/>
          <w:szCs w:val="20"/>
          <w:lang w:val="zh-CN"/>
        </w:rPr>
        <w:t>紧凑型读数头</w:t>
      </w:r>
      <w:r w:rsidRPr="000D5C92">
        <w:rPr>
          <w:rFonts w:ascii="SimSun" w:eastAsia="SimSun" w:hAnsi="SimSun"/>
          <w:sz w:val="20"/>
          <w:szCs w:val="20"/>
          <w:lang w:val="zh-CN"/>
        </w:rPr>
        <w:t xml:space="preserve"> (35 mm x 13.5 mm x 10 mm L-W-H) </w:t>
      </w:r>
      <w:r w:rsidRPr="000D5C92">
        <w:rPr>
          <w:rFonts w:ascii="SimSun" w:eastAsia="SimSun" w:hAnsi="SimSun" w:hint="eastAsia"/>
          <w:sz w:val="20"/>
          <w:szCs w:val="20"/>
          <w:lang w:val="zh-CN"/>
        </w:rPr>
        <w:t>采用先进的光学设计，内置创新型的电子装置，提高了设计</w:t>
      </w:r>
      <w:r w:rsidRPr="000D5C92">
        <w:rPr>
          <w:rFonts w:ascii="SimSun" w:eastAsia="SimSun" w:hAnsi="SimSun"/>
          <w:sz w:val="20"/>
          <w:szCs w:val="20"/>
          <w:lang w:val="zh-CN"/>
        </w:rPr>
        <w:t>/</w:t>
      </w:r>
      <w:r w:rsidRPr="000D5C92">
        <w:rPr>
          <w:rFonts w:ascii="SimSun" w:eastAsia="SimSun" w:hAnsi="SimSun" w:hint="eastAsia"/>
          <w:sz w:val="20"/>
          <w:szCs w:val="20"/>
          <w:lang w:val="zh-CN"/>
        </w:rPr>
        <w:t>应用的灵活性，甚至可以安装在微型制造系统中</w:t>
      </w:r>
      <w:r w:rsidR="002D3EBD">
        <w:rPr>
          <w:rFonts w:ascii="宋体" w:eastAsia="宋体" w:hAnsi="宋体" w:cs="宋体" w:hint="eastAsia"/>
          <w:sz w:val="20"/>
          <w:szCs w:val="20"/>
          <w:lang w:val="zh-CN"/>
        </w:rPr>
        <w:t>。</w:t>
      </w:r>
      <w:r w:rsidRPr="000D5C92">
        <w:rPr>
          <w:rFonts w:ascii="SimSun" w:eastAsia="SimSun" w:hAnsi="SimSun"/>
          <w:sz w:val="20"/>
          <w:szCs w:val="20"/>
          <w:lang w:val="zh-CN"/>
        </w:rPr>
        <w:t>TONiC</w:t>
      </w:r>
      <w:r w:rsidRPr="000D5C92">
        <w:rPr>
          <w:rFonts w:ascii="SimSun" w:eastAsia="SimSun" w:hAnsi="SimSun" w:hint="eastAsia"/>
          <w:sz w:val="20"/>
          <w:szCs w:val="20"/>
          <w:lang w:val="zh-CN"/>
        </w:rPr>
        <w:t>系列直线光栅和圆光栅新增的特性包括</w:t>
      </w:r>
      <w:r w:rsidRPr="000D5C92">
        <w:rPr>
          <w:rFonts w:ascii="SimSun" w:eastAsia="SimSun" w:hAnsi="SimSun"/>
          <w:sz w:val="20"/>
          <w:szCs w:val="20"/>
          <w:lang w:val="zh-CN"/>
        </w:rPr>
        <w:t>1 nm</w:t>
      </w:r>
      <w:r w:rsidRPr="000D5C92">
        <w:rPr>
          <w:rFonts w:ascii="SimSun" w:eastAsia="SimSun" w:hAnsi="SimSun" w:hint="eastAsia"/>
          <w:sz w:val="20"/>
          <w:szCs w:val="20"/>
          <w:lang w:val="zh-CN"/>
        </w:rPr>
        <w:t>和</w:t>
      </w:r>
      <w:r w:rsidRPr="000D5C92">
        <w:rPr>
          <w:rFonts w:ascii="SimSun" w:eastAsia="SimSun" w:hAnsi="SimSun"/>
          <w:sz w:val="20"/>
          <w:szCs w:val="20"/>
          <w:lang w:val="zh-CN"/>
        </w:rPr>
        <w:t>2 nm</w:t>
      </w:r>
      <w:r w:rsidRPr="000D5C92">
        <w:rPr>
          <w:rFonts w:ascii="SimSun" w:eastAsia="SimSun" w:hAnsi="SimSun" w:hint="eastAsia"/>
          <w:sz w:val="20"/>
          <w:szCs w:val="20"/>
          <w:lang w:val="zh-CN"/>
        </w:rPr>
        <w:t>分辨率、双输出光栅接口、与雷尼绍双信号接口</w:t>
      </w:r>
      <w:r w:rsidRPr="000D5C92">
        <w:rPr>
          <w:rFonts w:ascii="SimSun" w:eastAsia="SimSun" w:hAnsi="SimSun"/>
          <w:sz w:val="20"/>
          <w:szCs w:val="20"/>
          <w:lang w:val="zh-CN"/>
        </w:rPr>
        <w:t xml:space="preserve"> (DSi) </w:t>
      </w:r>
      <w:r w:rsidRPr="000D5C92">
        <w:rPr>
          <w:rFonts w:ascii="SimSun" w:eastAsia="SimSun" w:hAnsi="SimSun" w:hint="eastAsia"/>
          <w:sz w:val="20"/>
          <w:szCs w:val="20"/>
          <w:lang w:val="zh-CN"/>
        </w:rPr>
        <w:t>兼容，可用于高精度角度编码。</w:t>
      </w:r>
    </w:p>
    <w:p w:rsidR="000D5C92" w:rsidRPr="00FF0F82" w:rsidRDefault="000D5C92" w:rsidP="000D5C92">
      <w:pPr>
        <w:pStyle w:val="a5"/>
        <w:ind w:firstLine="567"/>
        <w:rPr>
          <w:rFonts w:ascii="SimSun" w:eastAsiaTheme="minorEastAsia" w:hAnsi="SimSun" w:hint="eastAsia"/>
          <w:sz w:val="20"/>
          <w:szCs w:val="20"/>
          <w:lang w:eastAsia="zh-CN"/>
        </w:rPr>
      </w:pPr>
      <w:r w:rsidRPr="000D5C92">
        <w:rPr>
          <w:rFonts w:ascii="SimSun" w:eastAsia="SimSun" w:hAnsi="SimSun" w:hint="eastAsia"/>
          <w:sz w:val="20"/>
          <w:szCs w:val="20"/>
          <w:lang w:val="zh-CN"/>
        </w:rPr>
        <w:t>如需了解雷尼绍测量产品的详细信息</w:t>
      </w:r>
      <w:r w:rsidRPr="002D3EBD">
        <w:rPr>
          <w:rFonts w:ascii="SimSun" w:eastAsia="SimSun" w:hAnsi="SimSun" w:hint="eastAsia"/>
          <w:sz w:val="20"/>
          <w:szCs w:val="20"/>
        </w:rPr>
        <w:t>，</w:t>
      </w:r>
      <w:r w:rsidRPr="000D5C92">
        <w:rPr>
          <w:rFonts w:ascii="SimSun" w:eastAsia="SimSun" w:hAnsi="SimSun" w:hint="eastAsia"/>
          <w:sz w:val="20"/>
          <w:szCs w:val="20"/>
          <w:lang w:val="zh-CN"/>
        </w:rPr>
        <w:t>请访问</w:t>
      </w:r>
      <w:r w:rsidR="00FF0F82">
        <w:rPr>
          <w:rFonts w:ascii="SimSun" w:eastAsia="SimSun" w:hAnsi="SimSun"/>
          <w:sz w:val="20"/>
          <w:szCs w:val="20"/>
        </w:rPr>
        <w:t>http://www.renishaw.com.cn</w:t>
      </w:r>
    </w:p>
    <w:p w:rsidR="00C6347A" w:rsidRPr="000D5C92" w:rsidRDefault="00C6347A" w:rsidP="006F09BC">
      <w:pPr>
        <w:spacing w:afterLines="120" w:line="312" w:lineRule="auto"/>
        <w:ind w:left="567" w:right="567"/>
        <w:rPr>
          <w:rStyle w:val="a6"/>
          <w:rFonts w:ascii="SimSun" w:eastAsia="SimSun" w:hAnsi="SimSun" w:cs="Arial"/>
          <w:b w:val="0"/>
        </w:rPr>
      </w:pPr>
    </w:p>
    <w:p w:rsidR="00C6347A" w:rsidRPr="000D5C92" w:rsidRDefault="00C6347A" w:rsidP="006F09BC">
      <w:pPr>
        <w:spacing w:afterLines="120" w:line="312" w:lineRule="auto"/>
        <w:ind w:left="567" w:right="567"/>
        <w:jc w:val="both"/>
        <w:rPr>
          <w:rStyle w:val="a6"/>
          <w:rFonts w:ascii="SimSun" w:eastAsia="SimSun" w:hAnsi="SimSun" w:cs="Arial"/>
          <w:b w:val="0"/>
        </w:rPr>
      </w:pPr>
    </w:p>
    <w:p w:rsidR="000D5C92" w:rsidRPr="000D5C92" w:rsidRDefault="000D5C92" w:rsidP="006F09BC">
      <w:pPr>
        <w:spacing w:afterLines="120" w:line="320" w:lineRule="auto"/>
        <w:ind w:left="567" w:right="565"/>
        <w:jc w:val="center"/>
        <w:rPr>
          <w:rFonts w:ascii="SimSun" w:eastAsia="SimSun" w:hAnsi="SimSun"/>
          <w:u w:val="single"/>
        </w:rPr>
      </w:pPr>
      <w:r w:rsidRPr="000D5C92">
        <w:rPr>
          <w:rFonts w:ascii="SimSun" w:eastAsia="SimSun" w:hAnsi="SimSun" w:hint="eastAsia"/>
          <w:u w:val="single"/>
          <w:lang w:val="zh-CN"/>
        </w:rPr>
        <w:t>（完）</w:t>
      </w:r>
    </w:p>
    <w:p w:rsidR="000D5D2D" w:rsidRPr="000D5C92" w:rsidRDefault="000D5D2D" w:rsidP="000D5D2D">
      <w:pPr>
        <w:spacing w:line="360" w:lineRule="auto"/>
        <w:ind w:left="567" w:right="565"/>
        <w:jc w:val="both"/>
        <w:rPr>
          <w:rFonts w:ascii="SimSun" w:eastAsia="SimSun" w:hAnsi="SimSun" w:cs="Arial"/>
        </w:rPr>
      </w:pPr>
    </w:p>
    <w:p w:rsidR="000D5D2D" w:rsidRPr="000D5C92" w:rsidRDefault="000D5D2D" w:rsidP="00E5503C">
      <w:pPr>
        <w:autoSpaceDE w:val="0"/>
        <w:autoSpaceDN w:val="0"/>
        <w:adjustRightInd w:val="0"/>
        <w:spacing w:after="160" w:line="312" w:lineRule="auto"/>
        <w:ind w:left="567" w:right="567"/>
        <w:jc w:val="both"/>
        <w:rPr>
          <w:rFonts w:ascii="SimSun" w:eastAsia="SimSun" w:hAnsi="SimSun" w:cs="Arial"/>
        </w:rPr>
      </w:pPr>
    </w:p>
    <w:sectPr w:rsidR="000D5D2D" w:rsidRPr="000D5C92" w:rsidSect="008D246F">
      <w:pgSz w:w="11905" w:h="16837" w:code="9"/>
      <w:pgMar w:top="567" w:right="1132" w:bottom="851" w:left="567" w:header="646" w:footer="144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57" w:rsidRDefault="007D6957">
      <w:r>
        <w:separator/>
      </w:r>
    </w:p>
  </w:endnote>
  <w:endnote w:type="continuationSeparator" w:id="0">
    <w:p w:rsidR="007D6957" w:rsidRDefault="007D6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notTrueType/>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57" w:rsidRDefault="007D6957">
      <w:r>
        <w:separator/>
      </w:r>
    </w:p>
  </w:footnote>
  <w:footnote w:type="continuationSeparator" w:id="0">
    <w:p w:rsidR="007D6957" w:rsidRDefault="007D6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C92"/>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165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3EBD"/>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6E6"/>
    <w:rsid w:val="003B0DE2"/>
    <w:rsid w:val="003B7E7B"/>
    <w:rsid w:val="003D0476"/>
    <w:rsid w:val="003E6F1F"/>
    <w:rsid w:val="003E7BB3"/>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2C6"/>
    <w:rsid w:val="00592329"/>
    <w:rsid w:val="005A67D6"/>
    <w:rsid w:val="005B38DE"/>
    <w:rsid w:val="005B4143"/>
    <w:rsid w:val="005B52E4"/>
    <w:rsid w:val="005E75DA"/>
    <w:rsid w:val="005F2BE8"/>
    <w:rsid w:val="00600058"/>
    <w:rsid w:val="00603626"/>
    <w:rsid w:val="00604764"/>
    <w:rsid w:val="00607513"/>
    <w:rsid w:val="00620571"/>
    <w:rsid w:val="0064303B"/>
    <w:rsid w:val="00647115"/>
    <w:rsid w:val="00652DF3"/>
    <w:rsid w:val="00661238"/>
    <w:rsid w:val="00673BE0"/>
    <w:rsid w:val="00680199"/>
    <w:rsid w:val="00680AD0"/>
    <w:rsid w:val="006B635F"/>
    <w:rsid w:val="006C1271"/>
    <w:rsid w:val="006C641D"/>
    <w:rsid w:val="006D1480"/>
    <w:rsid w:val="006D67B3"/>
    <w:rsid w:val="006F05E4"/>
    <w:rsid w:val="006F09BC"/>
    <w:rsid w:val="006F3A08"/>
    <w:rsid w:val="00711275"/>
    <w:rsid w:val="00721ED0"/>
    <w:rsid w:val="007309A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D6957"/>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87831"/>
    <w:rsid w:val="008A1571"/>
    <w:rsid w:val="008C12A7"/>
    <w:rsid w:val="008C4B08"/>
    <w:rsid w:val="008D0B7B"/>
    <w:rsid w:val="008D246F"/>
    <w:rsid w:val="008E4CD8"/>
    <w:rsid w:val="009170DF"/>
    <w:rsid w:val="00930639"/>
    <w:rsid w:val="009428ED"/>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0E8"/>
    <w:rsid w:val="00B207EB"/>
    <w:rsid w:val="00B32116"/>
    <w:rsid w:val="00B54A61"/>
    <w:rsid w:val="00B54FDD"/>
    <w:rsid w:val="00B62F8E"/>
    <w:rsid w:val="00B72246"/>
    <w:rsid w:val="00B8453E"/>
    <w:rsid w:val="00B950BC"/>
    <w:rsid w:val="00BB48C4"/>
    <w:rsid w:val="00BC1C0D"/>
    <w:rsid w:val="00BE407B"/>
    <w:rsid w:val="00C03FE8"/>
    <w:rsid w:val="00C1022F"/>
    <w:rsid w:val="00C13560"/>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0F82"/>
    <w:rsid w:val="00FF2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2A1"/>
    <w:rPr>
      <w:rFonts w:ascii="Arial" w:hAnsi="Arial"/>
      <w:lang w:eastAsia="ja-JP"/>
    </w:rPr>
  </w:style>
  <w:style w:type="paragraph" w:styleId="1">
    <w:name w:val="heading 1"/>
    <w:basedOn w:val="a"/>
    <w:next w:val="a"/>
    <w:qFormat/>
    <w:rsid w:val="002A62A1"/>
    <w:pPr>
      <w:keepNext/>
      <w:tabs>
        <w:tab w:val="left" w:pos="-2160"/>
      </w:tabs>
      <w:ind w:left="-540"/>
      <w:outlineLvl w:val="0"/>
    </w:pPr>
    <w:rPr>
      <w:b/>
      <w:lang w:val="en-US"/>
    </w:rPr>
  </w:style>
  <w:style w:type="paragraph" w:styleId="2">
    <w:name w:val="heading 2"/>
    <w:basedOn w:val="a"/>
    <w:next w:val="a"/>
    <w:qFormat/>
    <w:rsid w:val="003A33AE"/>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62A1"/>
    <w:pPr>
      <w:tabs>
        <w:tab w:val="left" w:pos="-2160"/>
      </w:tabs>
      <w:ind w:left="-540"/>
    </w:pPr>
    <w:rPr>
      <w:lang w:val="en-US"/>
    </w:rPr>
  </w:style>
  <w:style w:type="paragraph" w:styleId="a4">
    <w:name w:val="Body Text"/>
    <w:basedOn w:val="a"/>
    <w:rsid w:val="002A62A1"/>
    <w:pPr>
      <w:tabs>
        <w:tab w:val="left" w:pos="-2160"/>
      </w:tabs>
      <w:spacing w:line="280" w:lineRule="exact"/>
    </w:pPr>
    <w:rPr>
      <w:lang w:val="en-US"/>
    </w:rPr>
  </w:style>
  <w:style w:type="paragraph" w:styleId="a5">
    <w:name w:val="Normal (Web)"/>
    <w:basedOn w:val="a"/>
    <w:uiPriority w:val="99"/>
    <w:rsid w:val="00396A6B"/>
    <w:pPr>
      <w:spacing w:before="100" w:beforeAutospacing="1" w:after="100" w:afterAutospacing="1"/>
    </w:pPr>
    <w:rPr>
      <w:rFonts w:ascii="Times New Roman" w:eastAsia="MS Mincho" w:hAnsi="Times New Roman"/>
      <w:sz w:val="24"/>
      <w:szCs w:val="24"/>
    </w:rPr>
  </w:style>
  <w:style w:type="character" w:styleId="a6">
    <w:name w:val="Strong"/>
    <w:basedOn w:val="a0"/>
    <w:uiPriority w:val="22"/>
    <w:qFormat/>
    <w:rsid w:val="00396A6B"/>
    <w:rPr>
      <w:b/>
      <w:bCs/>
    </w:rPr>
  </w:style>
  <w:style w:type="character" w:styleId="a7">
    <w:name w:val="Hyperlink"/>
    <w:basedOn w:val="a0"/>
    <w:uiPriority w:val="99"/>
    <w:rsid w:val="00396A6B"/>
    <w:rPr>
      <w:color w:val="0000FF"/>
      <w:u w:val="single"/>
    </w:rPr>
  </w:style>
  <w:style w:type="paragraph" w:styleId="a8">
    <w:name w:val="header"/>
    <w:basedOn w:val="a"/>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a0"/>
    <w:rsid w:val="00396A6B"/>
    <w:rPr>
      <w:color w:val="333333"/>
    </w:rPr>
  </w:style>
  <w:style w:type="paragraph" w:customStyle="1" w:styleId="homepagetitle">
    <w:name w:val="homepage_title"/>
    <w:basedOn w:val="a"/>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a"/>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a"/>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a9">
    <w:name w:val="footer"/>
    <w:basedOn w:val="a"/>
    <w:rsid w:val="004F6014"/>
    <w:pPr>
      <w:tabs>
        <w:tab w:val="center" w:pos="4153"/>
        <w:tab w:val="right" w:pos="8306"/>
      </w:tabs>
    </w:pPr>
  </w:style>
  <w:style w:type="paragraph" w:styleId="HTML">
    <w:name w:val="HTML Preformatted"/>
    <w:basedOn w:val="a"/>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aa">
    <w:name w:val="Balloon Text"/>
    <w:basedOn w:val="a"/>
    <w:semiHidden/>
    <w:rsid w:val="00A51557"/>
    <w:rPr>
      <w:rFonts w:ascii="Tahoma" w:hAnsi="Tahoma" w:cs="Tahoma"/>
      <w:sz w:val="16"/>
      <w:szCs w:val="16"/>
    </w:rPr>
  </w:style>
  <w:style w:type="character" w:styleId="ab">
    <w:name w:val="page number"/>
    <w:basedOn w:val="a0"/>
    <w:rsid w:val="007907D7"/>
  </w:style>
  <w:style w:type="paragraph" w:customStyle="1" w:styleId="Pa2">
    <w:name w:val="Pa2"/>
    <w:basedOn w:val="a"/>
    <w:next w:val="a"/>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a"/>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a0"/>
    <w:rsid w:val="00D7140B"/>
  </w:style>
  <w:style w:type="paragraph" w:styleId="ac">
    <w:name w:val="List Paragraph"/>
    <w:basedOn w:val="a"/>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0D5C92"/>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4A5-8824-48C3-A84A-759D6E51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Fang Wang </cp:lastModifiedBy>
  <cp:revision>7</cp:revision>
  <cp:lastPrinted>2011-05-18T16:24:00Z</cp:lastPrinted>
  <dcterms:created xsi:type="dcterms:W3CDTF">2011-08-01T01:39:00Z</dcterms:created>
  <dcterms:modified xsi:type="dcterms:W3CDTF">2011-08-01T06:27:00Z</dcterms:modified>
</cp:coreProperties>
</file>