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0E3B9A" w:rsidP="00EF449B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0E3B9A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0E3B9A">
        <w:rPr>
          <w:rFonts w:ascii="Arial" w:eastAsia="Arial Unicode MS" w:hAnsi="Arial" w:cs="Arial"/>
          <w:b/>
          <w:sz w:val="24"/>
          <w:szCs w:val="24"/>
        </w:rPr>
        <w:t>3D打印技术助力路虎BAR帆船队提升</w:t>
      </w:r>
      <w:bookmarkStart w:id="0" w:name="_GoBack"/>
      <w:bookmarkEnd w:id="0"/>
      <w:r w:rsidRPr="000E3B9A">
        <w:rPr>
          <w:rFonts w:ascii="Arial" w:eastAsia="Arial Unicode MS" w:hAnsi="Arial" w:cs="Arial"/>
          <w:b/>
          <w:sz w:val="24"/>
          <w:szCs w:val="24"/>
        </w:rPr>
        <w:t>实力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0E3B9A">
        <w:rPr>
          <w:rFonts w:ascii="Arial" w:eastAsia="Arial Unicode MS" w:hAnsi="Arial" w:cs="Arial" w:hint="eastAsia"/>
        </w:rPr>
        <w:t>在路虎</w:t>
      </w:r>
      <w:proofErr w:type="gramEnd"/>
      <w:r w:rsidRPr="000E3B9A">
        <w:rPr>
          <w:rFonts w:ascii="Arial" w:eastAsia="Arial Unicode MS" w:hAnsi="Arial" w:cs="Arial"/>
        </w:rPr>
        <w:t>BAR帆船队技术创新小组 (TIG) 的支持下，</w:t>
      </w:r>
      <w:proofErr w:type="gramStart"/>
      <w:r w:rsidRPr="000E3B9A">
        <w:rPr>
          <w:rFonts w:ascii="Arial" w:eastAsia="Arial Unicode MS" w:hAnsi="Arial" w:cs="Arial"/>
        </w:rPr>
        <w:t>增材制造</w:t>
      </w:r>
      <w:proofErr w:type="gramEnd"/>
      <w:r w:rsidRPr="000E3B9A">
        <w:rPr>
          <w:rFonts w:ascii="Arial" w:eastAsia="Arial Unicode MS" w:hAnsi="Arial" w:cs="Arial"/>
        </w:rPr>
        <w:t>（3D打印）技术 — 和许多其他尖端技术如人工智能、大数据分析等一样 — 已融入到船队的日常工作中。在本案例中，TIG一方面与生产</w:t>
      </w:r>
      <w:proofErr w:type="gramStart"/>
      <w:r w:rsidRPr="000E3B9A">
        <w:rPr>
          <w:rFonts w:ascii="Arial" w:eastAsia="Arial Unicode MS" w:hAnsi="Arial" w:cs="Arial"/>
        </w:rPr>
        <w:t>金属增材制造</w:t>
      </w:r>
      <w:proofErr w:type="gramEnd"/>
      <w:r w:rsidRPr="000E3B9A">
        <w:rPr>
          <w:rFonts w:ascii="Arial" w:eastAsia="Arial Unicode MS" w:hAnsi="Arial" w:cs="Arial"/>
        </w:rPr>
        <w:t>设备的全球测量专家雷尼</w:t>
      </w:r>
      <w:proofErr w:type="gramStart"/>
      <w:r w:rsidRPr="000E3B9A">
        <w:rPr>
          <w:rFonts w:ascii="Arial" w:eastAsia="Arial Unicode MS" w:hAnsi="Arial" w:cs="Arial"/>
        </w:rPr>
        <w:t>绍</w:t>
      </w:r>
      <w:proofErr w:type="gramEnd"/>
      <w:r w:rsidRPr="000E3B9A">
        <w:rPr>
          <w:rFonts w:ascii="Arial" w:eastAsia="Arial Unicode MS" w:hAnsi="Arial" w:cs="Arial"/>
        </w:rPr>
        <w:t>公司携手合作，另一方面使用其更为熟悉的塑料3D打印技术，结合各自的优点来制作零件原型。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来自</w:t>
      </w:r>
      <w:r w:rsidRPr="000E3B9A">
        <w:rPr>
          <w:rFonts w:ascii="Arial" w:eastAsia="Arial Unicode MS" w:hAnsi="Arial" w:cs="Arial"/>
        </w:rPr>
        <w:t>PA Consulting公司的TIG项目经理George Sykes评价说：“在团队内部，我们分三种不同的级别来应用3D打印技术。最简单的一种是原型制作和可视化工具。当需要生产大批量的定制零件时，在确定最终成品之前，我们可以在内部首先利用3D打印技术制作出全尺寸原型。”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路虎</w:t>
      </w:r>
      <w:r w:rsidRPr="000E3B9A">
        <w:rPr>
          <w:rFonts w:ascii="Arial" w:eastAsia="Arial Unicode MS" w:hAnsi="Arial" w:cs="Arial"/>
        </w:rPr>
        <w:t>BAR帆船队的设计室内配有3D打印机，只需点击几下鼠标，工程师就能用塑料真实制作出设计师所构想的几乎所有模型。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“这种制作原型的方法非常有助于我们研发某些新零件，”路虎</w:t>
      </w:r>
      <w:r w:rsidRPr="000E3B9A">
        <w:rPr>
          <w:rFonts w:ascii="Arial" w:eastAsia="Arial Unicode MS" w:hAnsi="Arial" w:cs="Arial"/>
        </w:rPr>
        <w:t>BAR帆船队首席技术官Andy Claughton说，“我们能够真实触摸到这些零件原形，将它们安装到帆船上，或与系统中的其他部件相连接，这令我们能够找出潜在问题，完善设计，最终投入成品生产。”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船队拥有一家装备齐全的传统加工车间，同时还拥有一个复合材料研究团队。利用这些资源，船队几乎可以制作出想要的所有零件，但是如果能够使用</w:t>
      </w:r>
      <w:r w:rsidRPr="000E3B9A">
        <w:rPr>
          <w:rFonts w:ascii="Arial" w:eastAsia="Arial Unicode MS" w:hAnsi="Arial" w:cs="Arial"/>
        </w:rPr>
        <w:t>3D打印技术制作零件成品，那么他们毫无疑问会选择</w:t>
      </w:r>
      <w:r w:rsidR="00125E00">
        <w:rPr>
          <w:rFonts w:ascii="Arial" w:eastAsia="Arial Unicode MS" w:hAnsi="Arial" w:cs="Arial"/>
        </w:rPr>
        <w:br/>
      </w:r>
      <w:r w:rsidRPr="000E3B9A">
        <w:rPr>
          <w:rFonts w:ascii="Arial" w:eastAsia="Arial Unicode MS" w:hAnsi="Arial" w:cs="Arial"/>
        </w:rPr>
        <w:t>3D打印。这种方式的一大优势便是可以大幅度地降低成本。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船首斜</w:t>
      </w:r>
      <w:proofErr w:type="gramStart"/>
      <w:r w:rsidRPr="000E3B9A">
        <w:rPr>
          <w:rFonts w:ascii="Arial" w:eastAsia="Arial Unicode MS" w:hAnsi="Arial" w:cs="Arial" w:hint="eastAsia"/>
        </w:rPr>
        <w:t>桅</w:t>
      </w:r>
      <w:proofErr w:type="gramEnd"/>
      <w:r w:rsidRPr="000E3B9A">
        <w:rPr>
          <w:rFonts w:ascii="Arial" w:eastAsia="Arial Unicode MS" w:hAnsi="Arial" w:cs="Arial" w:hint="eastAsia"/>
        </w:rPr>
        <w:t>的端盖就是一个很好的例子。它的形状比较复杂，设计用于减少空气阻力。该零件很适合通过塑料</w:t>
      </w:r>
      <w:r w:rsidRPr="000E3B9A">
        <w:rPr>
          <w:rFonts w:ascii="Arial" w:eastAsia="Arial Unicode MS" w:hAnsi="Arial" w:cs="Arial"/>
        </w:rPr>
        <w:t>3D打印技术制作，因为零件上没有载荷，且一艘帆船上只需一个这样的零件。在过去的很长一段时间里，这个定制的端盖零件一直是用碳纤维材料制成的，然而其制作过程耗时且需要丰富经验，因此零件成本较高。如今，一旦设计出新的端盖模型，船队在数小时内便可将其生产出来，且仅需花费几英镑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“但是，我们最高级别的</w:t>
      </w:r>
      <w:r w:rsidRPr="000E3B9A">
        <w:rPr>
          <w:rFonts w:ascii="Arial" w:eastAsia="Arial Unicode MS" w:hAnsi="Arial" w:cs="Arial"/>
        </w:rPr>
        <w:t>3D打印应用则是雷尼</w:t>
      </w:r>
      <w:proofErr w:type="gramStart"/>
      <w:r w:rsidRPr="000E3B9A">
        <w:rPr>
          <w:rFonts w:ascii="Arial" w:eastAsia="Arial Unicode MS" w:hAnsi="Arial" w:cs="Arial"/>
        </w:rPr>
        <w:t>绍</w:t>
      </w:r>
      <w:proofErr w:type="gramEnd"/>
      <w:r w:rsidRPr="000E3B9A">
        <w:rPr>
          <w:rFonts w:ascii="Arial" w:eastAsia="Arial Unicode MS" w:hAnsi="Arial" w:cs="Arial"/>
        </w:rPr>
        <w:t>提供的金属增材制造技术，”Sykes补充道，“用金属制造定制零件是3D打印技术中最前沿的领域。”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lastRenderedPageBreak/>
        <w:t>金属</w:t>
      </w:r>
      <w:r w:rsidRPr="000E3B9A">
        <w:rPr>
          <w:rFonts w:ascii="Arial" w:eastAsia="Arial Unicode MS" w:hAnsi="Arial" w:cs="Arial"/>
        </w:rPr>
        <w:t>3D打印通过像纸一样薄的精细金属粉末层来制造零件，每个薄层的厚度通常仅为0.05 mm，而这些金属粉末的稠度则与玉米淀粉类似。</w:t>
      </w:r>
      <w:proofErr w:type="gramStart"/>
      <w:r w:rsidRPr="000E3B9A">
        <w:rPr>
          <w:rFonts w:ascii="Arial" w:eastAsia="Arial Unicode MS" w:hAnsi="Arial" w:cs="Arial"/>
        </w:rPr>
        <w:t>增材制造</w:t>
      </w:r>
      <w:proofErr w:type="gramEnd"/>
      <w:r w:rsidRPr="000E3B9A">
        <w:rPr>
          <w:rFonts w:ascii="Arial" w:eastAsia="Arial Unicode MS" w:hAnsi="Arial" w:cs="Arial"/>
        </w:rPr>
        <w:t>系统在充满氩气的惰性环境中工作 — 这如同灯泡中的环境；系统加热金属粉末使其熔化，但不会使其燃烧或与空气中的氧气或杂质发生反应。利用激光束进行加热，通过由软件控制的光学</w:t>
      </w:r>
      <w:proofErr w:type="gramStart"/>
      <w:r w:rsidRPr="000E3B9A">
        <w:rPr>
          <w:rFonts w:ascii="Arial" w:eastAsia="Arial Unicode MS" w:hAnsi="Arial" w:cs="Arial"/>
        </w:rPr>
        <w:t>镜组引导</w:t>
      </w:r>
      <w:proofErr w:type="gramEnd"/>
      <w:r w:rsidRPr="000E3B9A">
        <w:rPr>
          <w:rFonts w:ascii="Arial" w:eastAsia="Arial Unicode MS" w:hAnsi="Arial" w:cs="Arial"/>
        </w:rPr>
        <w:t>激光束，聚集热量以精确熔融所需的加工区域。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0E3B9A">
        <w:rPr>
          <w:rFonts w:ascii="Arial" w:eastAsia="Arial Unicode MS" w:hAnsi="Arial" w:cs="Arial" w:hint="eastAsia"/>
        </w:rPr>
        <w:t>路虎</w:t>
      </w:r>
      <w:proofErr w:type="gramEnd"/>
      <w:r w:rsidRPr="000E3B9A">
        <w:rPr>
          <w:rFonts w:ascii="Arial" w:eastAsia="Arial Unicode MS" w:hAnsi="Arial" w:cs="Arial"/>
        </w:rPr>
        <w:t>BAR帆船队最早采用该技术制作的零件是一个定制的滑轮外壳，用于活动</w:t>
      </w:r>
      <w:proofErr w:type="gramStart"/>
      <w:r w:rsidRPr="000E3B9A">
        <w:rPr>
          <w:rFonts w:ascii="Arial" w:eastAsia="Arial Unicode MS" w:hAnsi="Arial" w:cs="Arial"/>
        </w:rPr>
        <w:t>披水板</w:t>
      </w:r>
      <w:proofErr w:type="gramEnd"/>
      <w:r w:rsidRPr="000E3B9A">
        <w:rPr>
          <w:rFonts w:ascii="Arial" w:eastAsia="Arial Unicode MS" w:hAnsi="Arial" w:cs="Arial"/>
        </w:rPr>
        <w:t>吊索内的滑轮。该零件要承载较高的压缩载荷，且需具有良好的耐磨性，因此金属是理想的选择。所有高强度金属的密度（单位体积的重量）都比碳纤维要大，因此为了减轻重量，零件最终采用了空心设计。</w:t>
      </w:r>
      <w:proofErr w:type="gramStart"/>
      <w:r w:rsidRPr="000E3B9A">
        <w:rPr>
          <w:rFonts w:ascii="Arial" w:eastAsia="Arial Unicode MS" w:hAnsi="Arial" w:cs="Arial"/>
        </w:rPr>
        <w:t>除了增材制造</w:t>
      </w:r>
      <w:proofErr w:type="gramEnd"/>
      <w:r w:rsidRPr="000E3B9A">
        <w:rPr>
          <w:rFonts w:ascii="Arial" w:eastAsia="Arial Unicode MS" w:hAnsi="Arial" w:cs="Arial"/>
        </w:rPr>
        <w:t>技术，任何其他方法都难以制造出此类零件。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“增材制造技术在零件减重和增效方面具有非常惊人的潜力，”</w:t>
      </w:r>
      <w:r w:rsidRPr="000E3B9A">
        <w:rPr>
          <w:rFonts w:ascii="Arial" w:eastAsia="Arial Unicode MS" w:hAnsi="Arial" w:cs="Arial"/>
        </w:rPr>
        <w:t>Andy Claughton解释说，“举个例子，我们曾在液压系统上花费了很多心思。在3D打印出现之前，该系统的所有零件都是通过切削实心金属</w:t>
      </w:r>
      <w:proofErr w:type="gramStart"/>
      <w:r w:rsidRPr="000E3B9A">
        <w:rPr>
          <w:rFonts w:ascii="Arial" w:eastAsia="Arial Unicode MS" w:hAnsi="Arial" w:cs="Arial"/>
        </w:rPr>
        <w:t>料坯来制造</w:t>
      </w:r>
      <w:proofErr w:type="gramEnd"/>
      <w:r w:rsidRPr="000E3B9A">
        <w:rPr>
          <w:rFonts w:ascii="Arial" w:eastAsia="Arial Unicode MS" w:hAnsi="Arial" w:cs="Arial"/>
        </w:rPr>
        <w:t>的。使用切削法加工出的零件形状十分有限，这一方面限制了设计自由，另一方面也限制了零件的效能。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“例如，液压流体并不‘喜欢’流过那些尖锐的弯角，如果必须这样设计的话，将会带来能量的损失。如果采用传统制造技术，这可能是零件的唯一设计方式，但是</w:t>
      </w:r>
      <w:proofErr w:type="gramStart"/>
      <w:r w:rsidRPr="000E3B9A">
        <w:rPr>
          <w:rFonts w:ascii="Arial" w:eastAsia="Arial Unicode MS" w:hAnsi="Arial" w:cs="Arial" w:hint="eastAsia"/>
        </w:rPr>
        <w:t>有了增材制造</w:t>
      </w:r>
      <w:proofErr w:type="gramEnd"/>
      <w:r w:rsidRPr="000E3B9A">
        <w:rPr>
          <w:rFonts w:ascii="Arial" w:eastAsia="Arial Unicode MS" w:hAnsi="Arial" w:cs="Arial" w:hint="eastAsia"/>
        </w:rPr>
        <w:t>技术后，便可加工出内含光滑圆角的零件，这将大大提高流体传输的效率。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“除了提升零件效能，我们现在还可以制造出更加轻巧的零件，因为我们仅需在必要位置添加材料。过去，利用车床或其他切削机床，我们能够加工出的零件几何形状存在许多限制，这意味着我们可能无法去除某些不必要的材料，而我们的帆船也不得不带着这些多余的重量航行。这些以后都不会成为问题了。”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雷尼</w:t>
      </w:r>
      <w:proofErr w:type="gramStart"/>
      <w:r w:rsidRPr="000E3B9A">
        <w:rPr>
          <w:rFonts w:ascii="Arial" w:eastAsia="Arial Unicode MS" w:hAnsi="Arial" w:cs="Arial" w:hint="eastAsia"/>
        </w:rPr>
        <w:t>绍</w:t>
      </w:r>
      <w:proofErr w:type="gramEnd"/>
      <w:r w:rsidRPr="000E3B9A">
        <w:rPr>
          <w:rFonts w:ascii="Arial" w:eastAsia="Arial Unicode MS" w:hAnsi="Arial" w:cs="Arial" w:hint="eastAsia"/>
        </w:rPr>
        <w:t>为其帆船的液压系统生产了多个关键零件，但是船队不愿透露过多的设计细节，据说新的</w:t>
      </w:r>
      <w:r w:rsidRPr="000E3B9A">
        <w:rPr>
          <w:rFonts w:ascii="Arial" w:eastAsia="Arial Unicode MS" w:hAnsi="Arial" w:cs="Arial"/>
        </w:rPr>
        <w:t>AM歧管设计重量减少了60%，而效能则提升超过20%。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  <w:r w:rsidRPr="000E3B9A">
        <w:rPr>
          <w:rFonts w:ascii="Arial" w:eastAsia="Arial Unicode MS" w:hAnsi="Arial" w:cs="Arial" w:hint="eastAsia"/>
        </w:rPr>
        <w:t>雷尼</w:t>
      </w:r>
      <w:proofErr w:type="gramStart"/>
      <w:r w:rsidRPr="000E3B9A">
        <w:rPr>
          <w:rFonts w:ascii="Arial" w:eastAsia="Arial Unicode MS" w:hAnsi="Arial" w:cs="Arial" w:hint="eastAsia"/>
        </w:rPr>
        <w:t>绍增材</w:t>
      </w:r>
      <w:proofErr w:type="gramEnd"/>
      <w:r w:rsidRPr="000E3B9A">
        <w:rPr>
          <w:rFonts w:ascii="Arial" w:eastAsia="Arial Unicode MS" w:hAnsi="Arial" w:cs="Arial" w:hint="eastAsia"/>
        </w:rPr>
        <w:t>制造产品部产品市场工程师</w:t>
      </w:r>
      <w:r w:rsidRPr="000E3B9A">
        <w:rPr>
          <w:rFonts w:ascii="Arial" w:eastAsia="Arial Unicode MS" w:hAnsi="Arial" w:cs="Arial"/>
        </w:rPr>
        <w:t>David Ewing说：“与路虎BAR的合作有助于提高我们的增材制造技术水平。增材制造包含一整套复杂的制造方案，涵盖从零件设计到工艺流程等方方面面的专业知识。最好的应用是使用最少的材料来达到设计要求，产品具有实用的功能性优点，且应在设计时便已将制造方法考虑在内。我们为路虎BAR生产的液压系统零件就是一个完美的例子。”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0E3B9A">
        <w:rPr>
          <w:rFonts w:ascii="Arial" w:eastAsia="Arial Unicode MS" w:hAnsi="Arial" w:cs="Arial" w:hint="eastAsia"/>
        </w:rPr>
        <w:lastRenderedPageBreak/>
        <w:t>“雷尼</w:t>
      </w:r>
      <w:proofErr w:type="gramStart"/>
      <w:r w:rsidRPr="000E3B9A">
        <w:rPr>
          <w:rFonts w:ascii="Arial" w:eastAsia="Arial Unicode MS" w:hAnsi="Arial" w:cs="Arial" w:hint="eastAsia"/>
        </w:rPr>
        <w:t>绍</w:t>
      </w:r>
      <w:proofErr w:type="gramEnd"/>
      <w:r w:rsidRPr="000E3B9A">
        <w:rPr>
          <w:rFonts w:ascii="Arial" w:eastAsia="Arial Unicode MS" w:hAnsi="Arial" w:cs="Arial" w:hint="eastAsia"/>
        </w:rPr>
        <w:t>在这场面向制造业未来的竞争中处于</w:t>
      </w:r>
      <w:proofErr w:type="gramStart"/>
      <w:r w:rsidRPr="000E3B9A">
        <w:rPr>
          <w:rFonts w:ascii="Arial" w:eastAsia="Arial Unicode MS" w:hAnsi="Arial" w:cs="Arial" w:hint="eastAsia"/>
        </w:rPr>
        <w:t>最</w:t>
      </w:r>
      <w:proofErr w:type="gramEnd"/>
      <w:r w:rsidRPr="000E3B9A">
        <w:rPr>
          <w:rFonts w:ascii="Arial" w:eastAsia="Arial Unicode MS" w:hAnsi="Arial" w:cs="Arial" w:hint="eastAsia"/>
        </w:rPr>
        <w:t>前列，他们利用自身的优势为我们提供了实实在在的帮助。这项技术将在我们的制造理念中扎根，并且它将在未来的制造流程中发挥越来越大的作用。</w:t>
      </w:r>
      <w:r w:rsidRPr="000E3B9A">
        <w:rPr>
          <w:rFonts w:ascii="Arial" w:eastAsia="Arial Unicode MS" w:hAnsi="Arial" w:cs="Arial" w:hint="eastAsia"/>
          <w:lang w:val="en-US"/>
        </w:rPr>
        <w:t>”</w:t>
      </w:r>
      <w:r w:rsidRPr="000E3B9A">
        <w:rPr>
          <w:rFonts w:ascii="Arial" w:eastAsia="Arial Unicode MS" w:hAnsi="Arial" w:cs="Arial"/>
          <w:lang w:val="en-US"/>
        </w:rPr>
        <w:t xml:space="preserve">Andy </w:t>
      </w:r>
      <w:r w:rsidR="00125E00">
        <w:rPr>
          <w:rFonts w:ascii="Arial" w:eastAsia="Arial Unicode MS" w:hAnsi="Arial" w:cs="Arial"/>
          <w:lang w:val="en-US"/>
        </w:rPr>
        <w:br/>
      </w:r>
      <w:r w:rsidRPr="000E3B9A">
        <w:rPr>
          <w:rFonts w:ascii="Arial" w:eastAsia="Arial Unicode MS" w:hAnsi="Arial" w:cs="Arial"/>
          <w:lang w:val="en-US"/>
        </w:rPr>
        <w:t>Claughton</w:t>
      </w:r>
      <w:r w:rsidRPr="000E3B9A">
        <w:rPr>
          <w:rFonts w:ascii="Arial" w:eastAsia="Arial Unicode MS" w:hAnsi="Arial" w:cs="Arial"/>
        </w:rPr>
        <w:t>总结道。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0E3B9A">
        <w:rPr>
          <w:rFonts w:ascii="Arial" w:eastAsia="Arial Unicode MS" w:hAnsi="Arial" w:cs="Arial" w:hint="eastAsia"/>
        </w:rPr>
        <w:t>有关雷尼</w:t>
      </w:r>
      <w:proofErr w:type="gramStart"/>
      <w:r w:rsidRPr="000E3B9A">
        <w:rPr>
          <w:rFonts w:ascii="Arial" w:eastAsia="Arial Unicode MS" w:hAnsi="Arial" w:cs="Arial" w:hint="eastAsia"/>
        </w:rPr>
        <w:t>绍金属增材制造</w:t>
      </w:r>
      <w:proofErr w:type="gramEnd"/>
      <w:r w:rsidRPr="000E3B9A">
        <w:rPr>
          <w:rFonts w:ascii="Arial" w:eastAsia="Arial Unicode MS" w:hAnsi="Arial" w:cs="Arial" w:hint="eastAsia"/>
        </w:rPr>
        <w:t>技术的更多信息</w:t>
      </w:r>
      <w:r w:rsidRPr="000E3B9A">
        <w:rPr>
          <w:rFonts w:ascii="Arial" w:eastAsia="Arial Unicode MS" w:hAnsi="Arial" w:cs="Arial" w:hint="eastAsia"/>
          <w:lang w:val="en-US"/>
        </w:rPr>
        <w:t>，</w:t>
      </w:r>
      <w:proofErr w:type="gramStart"/>
      <w:r w:rsidRPr="000E3B9A">
        <w:rPr>
          <w:rFonts w:ascii="Arial" w:eastAsia="Arial Unicode MS" w:hAnsi="Arial" w:cs="Arial" w:hint="eastAsia"/>
        </w:rPr>
        <w:t>请访问</w:t>
      </w:r>
      <w:proofErr w:type="gramEnd"/>
      <w:r w:rsidRPr="000E3B9A">
        <w:rPr>
          <w:rFonts w:ascii="Arial" w:eastAsia="Arial Unicode MS" w:hAnsi="Arial" w:cs="Arial"/>
          <w:lang w:val="en-US"/>
        </w:rPr>
        <w:t>www.renishaw.com.cn/additive</w:t>
      </w:r>
    </w:p>
    <w:p w:rsidR="000E3B9A" w:rsidRPr="000E3B9A" w:rsidRDefault="000E3B9A" w:rsidP="000E3B9A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AB518F" w:rsidRPr="000E3B9A" w:rsidRDefault="000E3B9A" w:rsidP="00125E00">
      <w:pPr>
        <w:spacing w:line="283" w:lineRule="auto"/>
        <w:rPr>
          <w:rFonts w:ascii="Arial" w:eastAsia="Arial Unicode MS" w:hAnsi="Arial" w:cs="Arial"/>
          <w:lang w:val="en-US"/>
        </w:rPr>
      </w:pPr>
      <w:r w:rsidRPr="000E3B9A">
        <w:rPr>
          <w:rFonts w:ascii="Arial" w:eastAsia="Arial Unicode MS" w:hAnsi="Arial" w:cs="Arial" w:hint="eastAsia"/>
        </w:rPr>
        <w:t>有关路虎</w:t>
      </w:r>
      <w:r w:rsidRPr="000E3B9A">
        <w:rPr>
          <w:rFonts w:ascii="Arial" w:eastAsia="Arial Unicode MS" w:hAnsi="Arial" w:cs="Arial"/>
          <w:lang w:val="en-US"/>
        </w:rPr>
        <w:t>BAR</w:t>
      </w:r>
      <w:r w:rsidRPr="000E3B9A">
        <w:rPr>
          <w:rFonts w:ascii="Arial" w:eastAsia="Arial Unicode MS" w:hAnsi="Arial" w:cs="Arial"/>
        </w:rPr>
        <w:t>技术创新小组的更多信息</w:t>
      </w:r>
      <w:r w:rsidRPr="000E3B9A">
        <w:rPr>
          <w:rFonts w:ascii="Arial" w:eastAsia="Arial Unicode MS" w:hAnsi="Arial" w:cs="Arial"/>
          <w:lang w:val="en-US"/>
        </w:rPr>
        <w:t>，</w:t>
      </w:r>
      <w:r w:rsidRPr="000E3B9A">
        <w:rPr>
          <w:rFonts w:ascii="Arial" w:eastAsia="Arial Unicode MS" w:hAnsi="Arial" w:cs="Arial"/>
        </w:rPr>
        <w:t>请访问</w:t>
      </w:r>
      <w:r w:rsidR="00125E00">
        <w:rPr>
          <w:rFonts w:ascii="Arial" w:eastAsia="Arial Unicode MS" w:hAnsi="Arial" w:cs="Arial"/>
        </w:rPr>
        <w:br/>
      </w:r>
      <w:r w:rsidRPr="000E3B9A">
        <w:rPr>
          <w:rFonts w:ascii="Arial" w:eastAsia="Arial Unicode MS" w:hAnsi="Arial" w:cs="Arial"/>
          <w:lang w:val="en-US"/>
        </w:rPr>
        <w:t>http://land-rover-bar.americascup.com/en/technical-innovation-group.html</w:t>
      </w:r>
    </w:p>
    <w:p w:rsidR="00D50C7C" w:rsidRPr="000E3B9A" w:rsidRDefault="00D50C7C" w:rsidP="00D50C7C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6D0607" w:rsidRPr="00ED7BDF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ED7BDF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Default="006D060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 w:hint="eastAsia"/>
        </w:rPr>
        <w:t>雷尼绍公司</w:t>
      </w:r>
      <w:r w:rsidRPr="007A0E68">
        <w:rPr>
          <w:rFonts w:ascii="Arial" w:eastAsia="Arial Unicode MS" w:hAnsi="Arial" w:cs="Arial"/>
        </w:rPr>
        <w:t xml:space="preserve"> (Renishaw plc) </w:t>
      </w:r>
      <w:r w:rsidRPr="007A0E68">
        <w:rPr>
          <w:rFonts w:ascii="Arial" w:eastAsia="Arial Unicode MS" w:hAnsi="Arial" w:cs="Arial" w:hint="eastAsia"/>
        </w:rPr>
        <w:t>是世界测量和光谱分析仪器领域的领导者。我们开发的创新产品可显著提高客户的经营业绩</w:t>
      </w:r>
      <w:r w:rsidRPr="007A0E68">
        <w:rPr>
          <w:rFonts w:ascii="Arial" w:eastAsia="Arial Unicode MS" w:hAnsi="Arial" w:cs="Arial"/>
        </w:rPr>
        <w:t xml:space="preserve"> — </w:t>
      </w:r>
      <w:r w:rsidRPr="007A0E68">
        <w:rPr>
          <w:rFonts w:ascii="Arial" w:eastAsia="Arial Unicode MS" w:hAnsi="Arial" w:cs="Arial" w:hint="eastAsia"/>
        </w:rPr>
        <w:t>从提高制造效率和产品质量、极大提高研发能力到改进医疗过程的功效。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3E06D4" w:rsidRDefault="006D060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7A0E68">
        <w:rPr>
          <w:rFonts w:ascii="Arial" w:eastAsia="Arial Unicode MS" w:hAnsi="Arial" w:cs="Arial"/>
        </w:rPr>
        <w:t>我们的产品可广泛应用于机床自动化、坐标测量、</w:t>
      </w:r>
      <w:proofErr w:type="gramStart"/>
      <w:r w:rsidRPr="003E06D4">
        <w:rPr>
          <w:rFonts w:ascii="Arial" w:eastAsia="Arial Unicode MS" w:hAnsi="Arial" w:cs="Arial" w:hint="eastAsia"/>
        </w:rPr>
        <w:t>增材</w:t>
      </w:r>
      <w:r w:rsidRPr="003E06D4">
        <w:rPr>
          <w:rFonts w:ascii="Arial" w:eastAsia="Arial Unicode MS" w:hAnsi="Arial" w:cs="Arial"/>
        </w:rPr>
        <w:t>制造</w:t>
      </w:r>
      <w:proofErr w:type="gramEnd"/>
      <w:r w:rsidRPr="003E06D4">
        <w:rPr>
          <w:rFonts w:ascii="Arial" w:eastAsia="Arial Unicode MS" w:hAnsi="Arial" w:cs="Arial"/>
        </w:rPr>
        <w:t>、比对测量、拉曼光谱分析、机器校准、位置反馈、</w:t>
      </w:r>
      <w:r w:rsidRPr="003E06D4">
        <w:rPr>
          <w:rFonts w:ascii="Arial" w:eastAsia="Arial Unicode MS" w:hAnsi="Arial" w:cs="Arial" w:hint="eastAsia"/>
        </w:rPr>
        <w:t>口腔</w:t>
      </w:r>
      <w:r w:rsidRPr="003E06D4">
        <w:rPr>
          <w:rFonts w:ascii="Arial" w:eastAsia="Arial Unicode MS" w:hAnsi="Arial" w:cs="Arial"/>
        </w:rPr>
        <w:t>CAD/CAM、形状记忆合金、大尺寸范围测绘、立体定向神经外科和医学诊断等领域。在所有这些领域，我们的目标都是成为长期合作伙伴，不管现在还是将来，都始终如一地提供满足客户需求的优异产品，并提供快捷、专业的技术和商业支持。</w:t>
      </w:r>
    </w:p>
    <w:p w:rsidR="006D0607" w:rsidRPr="003E06D4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3E06D4">
        <w:rPr>
          <w:rFonts w:ascii="Arial" w:eastAsia="Arial Unicode MS" w:hAnsi="Arial" w:cs="Arial"/>
        </w:rPr>
        <w:t>了解</w:t>
      </w:r>
      <w:r w:rsidRPr="003E06D4">
        <w:rPr>
          <w:rFonts w:ascii="Arial" w:eastAsia="Arial Unicode MS" w:hAnsi="Arial" w:cs="Arial" w:hint="eastAsia"/>
        </w:rPr>
        <w:t>详细产品信息，</w:t>
      </w:r>
      <w:proofErr w:type="gramStart"/>
      <w:r w:rsidRPr="003E06D4">
        <w:rPr>
          <w:rFonts w:ascii="Arial" w:eastAsia="Arial Unicode MS" w:hAnsi="Arial" w:cs="Arial" w:hint="eastAsia"/>
        </w:rPr>
        <w:t>请访问雷尼绍</w:t>
      </w:r>
      <w:proofErr w:type="gramEnd"/>
      <w:r w:rsidRPr="003E06D4">
        <w:rPr>
          <w:rFonts w:ascii="Arial" w:eastAsia="Arial Unicode MS" w:hAnsi="Arial" w:cs="Arial" w:hint="eastAsia"/>
        </w:rPr>
        <w:t>网站：</w:t>
      </w:r>
      <w:r w:rsidRPr="003E06D4">
        <w:rPr>
          <w:rFonts w:ascii="Arial" w:eastAsia="Arial Unicode MS" w:hAnsi="Arial"/>
        </w:rPr>
        <w:t>www.renishaw.com.cn</w:t>
      </w:r>
    </w:p>
    <w:p w:rsidR="006D0607" w:rsidRPr="007A0E6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7A0E68">
        <w:rPr>
          <w:rFonts w:ascii="Arial" w:eastAsia="Arial Unicode MS" w:hAnsi="Arial" w:cs="Arial" w:hint="eastAsia"/>
        </w:rPr>
        <w:t>关注</w:t>
      </w:r>
      <w:r w:rsidRPr="007A0E68">
        <w:rPr>
          <w:rFonts w:ascii="Arial" w:eastAsia="Arial Unicode MS" w:hAnsi="Arial" w:cs="Arial"/>
        </w:rPr>
        <w:t>雷尼绍官方微信</w:t>
      </w:r>
      <w:r w:rsidRPr="007A0E68">
        <w:rPr>
          <w:rFonts w:ascii="Arial" w:eastAsia="Arial Unicode MS" w:hAnsi="Arial" w:cs="Arial" w:hint="eastAsia"/>
        </w:rPr>
        <w:t>（雷尼绍</w:t>
      </w:r>
      <w:r w:rsidRPr="007A0E68">
        <w:rPr>
          <w:rFonts w:ascii="Arial" w:eastAsia="Arial Unicode MS" w:hAnsi="Arial" w:cs="Arial"/>
        </w:rPr>
        <w:t>中国）</w:t>
      </w:r>
      <w:r w:rsidRPr="003E06D4">
        <w:rPr>
          <w:rFonts w:ascii="Arial" w:eastAsia="Arial Unicode MS" w:hAnsi="Arial" w:cs="Arial" w:hint="eastAsia"/>
        </w:rPr>
        <w:t>，</w:t>
      </w:r>
      <w:r w:rsidRPr="007A0E68">
        <w:rPr>
          <w:rFonts w:ascii="Arial" w:eastAsia="Arial Unicode MS" w:hAnsi="Arial" w:cs="Arial"/>
        </w:rPr>
        <w:t>随时掌握</w:t>
      </w:r>
      <w:r w:rsidRPr="007A0E68">
        <w:rPr>
          <w:rFonts w:ascii="Arial" w:eastAsia="Arial Unicode MS" w:hAnsi="Arial" w:cs="Arial" w:hint="eastAsia"/>
        </w:rPr>
        <w:t>相关前沿</w:t>
      </w:r>
      <w:r w:rsidRPr="007A0E6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6A" w:rsidRDefault="00C95E6A" w:rsidP="002E2F8C">
      <w:r>
        <w:separator/>
      </w:r>
    </w:p>
  </w:endnote>
  <w:endnote w:type="continuationSeparator" w:id="0">
    <w:p w:rsidR="00C95E6A" w:rsidRDefault="00C95E6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6A" w:rsidRDefault="00C95E6A" w:rsidP="002E2F8C">
      <w:r>
        <w:separator/>
      </w:r>
    </w:p>
  </w:footnote>
  <w:footnote w:type="continuationSeparator" w:id="0">
    <w:p w:rsidR="00C95E6A" w:rsidRDefault="00C95E6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4E" w:rsidRDefault="003A445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565209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D2F29"/>
    <w:rsid w:val="000D314A"/>
    <w:rsid w:val="000D6E1B"/>
    <w:rsid w:val="000E3B9A"/>
    <w:rsid w:val="00104B0B"/>
    <w:rsid w:val="00105454"/>
    <w:rsid w:val="00105B29"/>
    <w:rsid w:val="0012029C"/>
    <w:rsid w:val="00125E00"/>
    <w:rsid w:val="00126E6A"/>
    <w:rsid w:val="00127DA8"/>
    <w:rsid w:val="00145E8F"/>
    <w:rsid w:val="00145EE2"/>
    <w:rsid w:val="0016753A"/>
    <w:rsid w:val="00180B30"/>
    <w:rsid w:val="00182797"/>
    <w:rsid w:val="001900F5"/>
    <w:rsid w:val="001908D9"/>
    <w:rsid w:val="001978C0"/>
    <w:rsid w:val="001F1683"/>
    <w:rsid w:val="001F6C8A"/>
    <w:rsid w:val="002062B1"/>
    <w:rsid w:val="0021225A"/>
    <w:rsid w:val="00223471"/>
    <w:rsid w:val="002264D5"/>
    <w:rsid w:val="00227CE4"/>
    <w:rsid w:val="00241FBB"/>
    <w:rsid w:val="002469DB"/>
    <w:rsid w:val="00251025"/>
    <w:rsid w:val="00282C7D"/>
    <w:rsid w:val="002B7F0F"/>
    <w:rsid w:val="002D7A1F"/>
    <w:rsid w:val="002E2F8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71906"/>
    <w:rsid w:val="0037242B"/>
    <w:rsid w:val="00381AE5"/>
    <w:rsid w:val="00387027"/>
    <w:rsid w:val="00392EF6"/>
    <w:rsid w:val="0039382D"/>
    <w:rsid w:val="003961AF"/>
    <w:rsid w:val="003A445E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3010E"/>
    <w:rsid w:val="004506C3"/>
    <w:rsid w:val="00460B7B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9383C"/>
    <w:rsid w:val="005A42F7"/>
    <w:rsid w:val="005A7A54"/>
    <w:rsid w:val="005D2835"/>
    <w:rsid w:val="005F5256"/>
    <w:rsid w:val="00600064"/>
    <w:rsid w:val="00620C12"/>
    <w:rsid w:val="006220B2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C18BA"/>
    <w:rsid w:val="006C2C75"/>
    <w:rsid w:val="006C3B58"/>
    <w:rsid w:val="006C5DEE"/>
    <w:rsid w:val="006D0607"/>
    <w:rsid w:val="006D0B78"/>
    <w:rsid w:val="006D5EC4"/>
    <w:rsid w:val="006D7605"/>
    <w:rsid w:val="006E4D82"/>
    <w:rsid w:val="006E5F9D"/>
    <w:rsid w:val="0070417B"/>
    <w:rsid w:val="00712EF4"/>
    <w:rsid w:val="007164FA"/>
    <w:rsid w:val="007211BE"/>
    <w:rsid w:val="00726C1E"/>
    <w:rsid w:val="0073088A"/>
    <w:rsid w:val="00750417"/>
    <w:rsid w:val="00760943"/>
    <w:rsid w:val="00775194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C4B70"/>
    <w:rsid w:val="008D0200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62CE5"/>
    <w:rsid w:val="009632B3"/>
    <w:rsid w:val="0097539C"/>
    <w:rsid w:val="009A50F8"/>
    <w:rsid w:val="009B326C"/>
    <w:rsid w:val="009B6D01"/>
    <w:rsid w:val="009C3239"/>
    <w:rsid w:val="009E43D2"/>
    <w:rsid w:val="00A0441D"/>
    <w:rsid w:val="00A32C35"/>
    <w:rsid w:val="00A54B28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69C8"/>
    <w:rsid w:val="00B8332E"/>
    <w:rsid w:val="00BB494C"/>
    <w:rsid w:val="00C04360"/>
    <w:rsid w:val="00C04522"/>
    <w:rsid w:val="00C172F6"/>
    <w:rsid w:val="00C20BC6"/>
    <w:rsid w:val="00C22AEB"/>
    <w:rsid w:val="00C34C34"/>
    <w:rsid w:val="00C35B0A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7774"/>
    <w:rsid w:val="00CE251D"/>
    <w:rsid w:val="00CE4669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29C7"/>
    <w:rsid w:val="00E45479"/>
    <w:rsid w:val="00E541A1"/>
    <w:rsid w:val="00E63858"/>
    <w:rsid w:val="00E73435"/>
    <w:rsid w:val="00E86D50"/>
    <w:rsid w:val="00E9359C"/>
    <w:rsid w:val="00EA2C64"/>
    <w:rsid w:val="00ED7BDF"/>
    <w:rsid w:val="00EE1E71"/>
    <w:rsid w:val="00EE2A34"/>
    <w:rsid w:val="00EF1C1C"/>
    <w:rsid w:val="00EF449B"/>
    <w:rsid w:val="00F05286"/>
    <w:rsid w:val="00F058C7"/>
    <w:rsid w:val="00F15BBE"/>
    <w:rsid w:val="00F222A3"/>
    <w:rsid w:val="00F30D7C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7AE9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1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7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4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EA47B-E0F1-49FC-8005-1D069E4C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2398</Words>
  <Characters>79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Fang Wang</cp:lastModifiedBy>
  <cp:revision>17</cp:revision>
  <cp:lastPrinted>2011-08-09T11:37:00Z</cp:lastPrinted>
  <dcterms:created xsi:type="dcterms:W3CDTF">2017-04-06T10:36:00Z</dcterms:created>
  <dcterms:modified xsi:type="dcterms:W3CDTF">2017-05-17T02:10:00Z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