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E" w:rsidRPr="003C0BEE" w:rsidRDefault="00B66D0D" w:rsidP="007D6518">
      <w:pPr>
        <w:tabs>
          <w:tab w:val="left" w:pos="9072"/>
        </w:tabs>
        <w:ind w:right="567"/>
        <w:rPr>
          <w:rFonts w:ascii="Arial" w:eastAsia="汉仪中等线简" w:hAnsi="Arial" w:cs="Arial"/>
          <w:b/>
        </w:rPr>
      </w:pPr>
      <w:r w:rsidRPr="003C0BEE">
        <w:rPr>
          <w:rFonts w:ascii="Arial" w:eastAsia="汉仪中等线简" w:hAnsi="Arial" w:cs="Arial"/>
          <w:i/>
          <w:noProof/>
          <w:lang w:val="en-US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-238125</wp:posOffset>
            </wp:positionV>
            <wp:extent cx="1924050" cy="381000"/>
            <wp:effectExtent l="1905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D9D" w:rsidRDefault="00B65D53" w:rsidP="00226449">
      <w:pPr>
        <w:spacing w:after="240" w:line="360" w:lineRule="auto"/>
        <w:rPr>
          <w:rFonts w:ascii="Arial" w:eastAsia="汉仪中等线简" w:hAnsi="Arial" w:cs="Arial"/>
          <w:b/>
          <w:sz w:val="22"/>
          <w:szCs w:val="22"/>
          <w:lang w:val="en-US"/>
        </w:rPr>
      </w:pPr>
      <w:r>
        <w:rPr>
          <w:rFonts w:ascii="Arial" w:eastAsia="汉仪中等线简" w:hAnsi="Arial" w:cs="Arial"/>
          <w:b/>
          <w:sz w:val="22"/>
          <w:szCs w:val="22"/>
        </w:rPr>
        <w:t>适合</w:t>
      </w:r>
      <w:r w:rsidR="001400D7" w:rsidRPr="00434B53">
        <w:rPr>
          <w:rFonts w:ascii="Arial" w:eastAsia="汉仪中等线简" w:hAnsi="Arial" w:cs="Arial"/>
          <w:b/>
          <w:sz w:val="22"/>
          <w:szCs w:val="22"/>
        </w:rPr>
        <w:t>空间受限应用的</w:t>
      </w:r>
      <w:r w:rsidR="001400D7" w:rsidRPr="00434B53">
        <w:rPr>
          <w:rFonts w:ascii="Arial" w:eastAsia="汉仪中等线简" w:hAnsi="Arial" w:cs="Arial"/>
          <w:b/>
          <w:sz w:val="22"/>
          <w:szCs w:val="22"/>
        </w:rPr>
        <w:t>RLS</w:t>
      </w:r>
      <w:r w:rsidR="001400D7" w:rsidRPr="00434B53">
        <w:rPr>
          <w:rFonts w:ascii="Arial" w:eastAsia="汉仪中等线简" w:hAnsi="Arial" w:cs="Arial"/>
          <w:b/>
          <w:sz w:val="22"/>
          <w:szCs w:val="22"/>
        </w:rPr>
        <w:t>微型传感器</w:t>
      </w:r>
    </w:p>
    <w:p w:rsidR="006C18BA" w:rsidRPr="002A3D9D" w:rsidRDefault="001400D7" w:rsidP="00226449">
      <w:pPr>
        <w:spacing w:after="240" w:line="360" w:lineRule="auto"/>
        <w:rPr>
          <w:rFonts w:ascii="Arial" w:eastAsia="汉仪中等线简" w:hAnsi="Arial" w:cs="Arial"/>
          <w:b/>
          <w:sz w:val="22"/>
          <w:szCs w:val="22"/>
        </w:rPr>
      </w:pPr>
      <w:r w:rsidRPr="00434B53">
        <w:rPr>
          <w:rFonts w:ascii="Arial" w:eastAsia="汉仪中等线简" w:hAnsi="Arial" w:cs="Arial"/>
          <w:color w:val="424242"/>
          <w:sz w:val="22"/>
          <w:szCs w:val="22"/>
          <w:lang w:val="en-US"/>
        </w:rPr>
        <w:t>雷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>尼绍联合公司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>RLS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>宣布推出</w:t>
      </w:r>
      <w:r w:rsidR="00B65D53">
        <w:rPr>
          <w:rFonts w:ascii="Arial" w:eastAsia="汉仪中等线简" w:hAnsi="Arial" w:cs="Arial"/>
          <w:color w:val="424242"/>
          <w:sz w:val="22"/>
          <w:szCs w:val="22"/>
        </w:rPr>
        <w:t>适合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>嵌入式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>OEM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>运动控制应用的高性能微型编码器传感器。凭借其小巧轻便的设计，全新传感器成为众多应用的理想之选，其中包括医疗产品、光学定位、机器人控制、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>3D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>打印机、平衡架和手持式设备。微型传感器有四种外形设计供选择，具备线性和旋转性能，用于线性应用时分辨率达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>0.244 µm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>，用于旋转应用时分辨率达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>753,664 cpr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>。</w:t>
      </w:r>
    </w:p>
    <w:p w:rsidR="006C18BA" w:rsidRPr="00434B53" w:rsidRDefault="001400D7" w:rsidP="008855E4">
      <w:pPr>
        <w:spacing w:line="360" w:lineRule="auto"/>
        <w:jc w:val="both"/>
        <w:rPr>
          <w:rFonts w:ascii="Arial" w:eastAsia="汉仪中等线简" w:hAnsi="Arial" w:cs="Arial"/>
          <w:sz w:val="22"/>
          <w:szCs w:val="22"/>
          <w:lang w:val="en-US"/>
        </w:rPr>
      </w:pPr>
      <w:r w:rsidRPr="00434B53">
        <w:rPr>
          <w:rFonts w:ascii="Arial" w:eastAsia="汉仪中等线简" w:hAnsi="Arial" w:cs="Arial"/>
          <w:color w:val="424242"/>
          <w:sz w:val="22"/>
          <w:szCs w:val="22"/>
        </w:rPr>
        <w:t>新编码器包含微型传感器和磁栅尺或圆光栅。该传感器或置于密封外壳内或作为印刷电路板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 xml:space="preserve"> (PCB) 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>级传感器使用。位置信息以增量方波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>TTL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>或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>RS422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>形式输出，并行使用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>SSI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>和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>BiSS-C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>形式，同时提供可选的周期参考零位或独特参考零位。成熟可靠的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>RLS</w:t>
      </w:r>
      <w:r w:rsidRPr="00434B53">
        <w:rPr>
          <w:rFonts w:ascii="Arial" w:eastAsia="汉仪中等线简" w:hAnsi="Arial" w:cs="Arial"/>
          <w:color w:val="424242"/>
          <w:sz w:val="22"/>
          <w:szCs w:val="22"/>
        </w:rPr>
        <w:t>非接触感应技术可在恶劣的应用环境中提供高可靠性和优异性能。</w:t>
      </w:r>
    </w:p>
    <w:p w:rsidR="001400D7" w:rsidRPr="00434B53" w:rsidRDefault="001F547B" w:rsidP="001400D7">
      <w:pPr>
        <w:spacing w:before="168" w:after="168"/>
        <w:rPr>
          <w:rFonts w:ascii="Arial" w:eastAsia="汉仪中等线简" w:hAnsi="Arial" w:cs="Arial"/>
          <w:sz w:val="22"/>
          <w:szCs w:val="22"/>
          <w:lang w:val="en-US" w:bidi="ar-SA"/>
        </w:rPr>
      </w:pPr>
      <w:hyperlink r:id="rId12" w:tooltip="RoLin增量式磁旋转编码器系统" w:history="1">
        <w:proofErr w:type="spellStart"/>
        <w:r w:rsidR="001400D7" w:rsidRPr="00434B53">
          <w:rPr>
            <w:rStyle w:val="a6"/>
            <w:rFonts w:ascii="Arial" w:eastAsia="汉仪中等线简" w:hAnsi="Arial" w:cs="Arial"/>
            <w:b/>
            <w:bCs/>
            <w:color w:val="auto"/>
            <w:sz w:val="22"/>
            <w:szCs w:val="22"/>
            <w:u w:val="none"/>
            <w:lang w:val="en-US" w:bidi="ar-SA"/>
          </w:rPr>
          <w:t>RoLin</w:t>
        </w:r>
        <w:proofErr w:type="spellEnd"/>
        <w:r w:rsidR="001400D7" w:rsidRPr="00434B53">
          <w:rPr>
            <w:rStyle w:val="a6"/>
            <w:rFonts w:ascii="Arial" w:eastAsia="汉仪中等线简" w:hAnsi="Arial" w:cs="Arial"/>
            <w:b/>
            <w:bCs/>
            <w:color w:val="auto"/>
            <w:sz w:val="22"/>
            <w:szCs w:val="22"/>
            <w:u w:val="none"/>
            <w:lang w:val="en-US" w:bidi="ar-SA"/>
          </w:rPr>
          <w:t xml:space="preserve"> — </w:t>
        </w:r>
        <w:r w:rsidR="001400D7" w:rsidRPr="00434B53">
          <w:rPr>
            <w:rStyle w:val="a6"/>
            <w:rFonts w:ascii="Arial" w:eastAsia="汉仪中等线简" w:hAnsi="Arial" w:cs="Arial"/>
            <w:b/>
            <w:bCs/>
            <w:color w:val="auto"/>
            <w:sz w:val="22"/>
            <w:szCs w:val="22"/>
            <w:u w:val="none"/>
            <w:lang w:val="en-US" w:bidi="ar-SA"/>
          </w:rPr>
          <w:t>适合集成到小型运动系统中</w:t>
        </w:r>
      </w:hyperlink>
    </w:p>
    <w:p w:rsidR="001400D7" w:rsidRPr="00434B53" w:rsidRDefault="001400D7" w:rsidP="008855E4">
      <w:pPr>
        <w:spacing w:before="168" w:after="168" w:line="360" w:lineRule="auto"/>
        <w:jc w:val="both"/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</w:pPr>
      <w:r w:rsidRPr="00434B53"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  <w:t>微型封装、坚固耐用的磁位置编码器提供线性或旋转位置反馈。</w:t>
      </w:r>
      <w:proofErr w:type="spellStart"/>
      <w:r w:rsidRPr="00434B53"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  <w:t>RoLin</w:t>
      </w:r>
      <w:proofErr w:type="spellEnd"/>
      <w:r w:rsidRPr="00434B53"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  <w:t>可用作</w:t>
      </w:r>
      <w:r w:rsidRPr="00434B53"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  <w:t>“</w:t>
      </w:r>
      <w:r w:rsidRPr="00434B53"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  <w:t>现成</w:t>
      </w:r>
      <w:r w:rsidRPr="00434B53"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  <w:t>PCB</w:t>
      </w:r>
      <w:r w:rsidRPr="00434B53"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  <w:t>电路板</w:t>
      </w:r>
      <w:r w:rsidRPr="00434B53"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  <w:t>”</w:t>
      </w:r>
      <w:r w:rsidRPr="00434B53"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  <w:t>读数头，适合集成到小型运动系统设计中。它还可作为带有柔性线缆连接的独立封装读数头。</w:t>
      </w:r>
    </w:p>
    <w:p w:rsidR="001400D7" w:rsidRPr="00434B53" w:rsidRDefault="001F547B" w:rsidP="001400D7">
      <w:pPr>
        <w:spacing w:before="168" w:after="168"/>
        <w:rPr>
          <w:rFonts w:ascii="Arial" w:eastAsia="汉仪中等线简" w:hAnsi="Arial" w:cs="Arial"/>
          <w:sz w:val="22"/>
          <w:szCs w:val="22"/>
          <w:lang w:val="en-US" w:bidi="ar-SA"/>
        </w:rPr>
      </w:pPr>
      <w:hyperlink r:id="rId13" w:tooltip="RLC微型线性PCB级增量式磁编码器" w:history="1">
        <w:r w:rsidR="001400D7" w:rsidRPr="00434B53">
          <w:rPr>
            <w:rFonts w:ascii="Arial" w:eastAsia="汉仪中等线简" w:hAnsi="Arial" w:cs="Arial"/>
            <w:b/>
            <w:bCs/>
            <w:sz w:val="22"/>
            <w:szCs w:val="22"/>
            <w:lang w:val="en-US" w:bidi="ar-SA"/>
          </w:rPr>
          <w:t xml:space="preserve">RLC — </w:t>
        </w:r>
        <w:r w:rsidR="001400D7" w:rsidRPr="00434B53">
          <w:rPr>
            <w:rFonts w:ascii="Arial" w:eastAsia="汉仪中等线简" w:hAnsi="Arial" w:cs="Arial"/>
            <w:b/>
            <w:bCs/>
            <w:sz w:val="22"/>
            <w:szCs w:val="22"/>
            <w:lang w:val="en-US" w:bidi="ar-SA"/>
          </w:rPr>
          <w:t>两种设计适用于直接</w:t>
        </w:r>
        <w:r w:rsidR="001400D7" w:rsidRPr="00434B53">
          <w:rPr>
            <w:rFonts w:ascii="Arial" w:eastAsia="汉仪中等线简" w:hAnsi="Arial" w:cs="Arial"/>
            <w:b/>
            <w:bCs/>
            <w:sz w:val="22"/>
            <w:szCs w:val="22"/>
            <w:lang w:val="en-US" w:bidi="ar-SA"/>
          </w:rPr>
          <w:t>PCB</w:t>
        </w:r>
        <w:r w:rsidR="001400D7" w:rsidRPr="00434B53">
          <w:rPr>
            <w:rFonts w:ascii="Arial" w:eastAsia="汉仪中等线简" w:hAnsi="Arial" w:cs="Arial"/>
            <w:b/>
            <w:bCs/>
            <w:sz w:val="22"/>
            <w:szCs w:val="22"/>
            <w:lang w:val="en-US" w:bidi="ar-SA"/>
          </w:rPr>
          <w:t>安装或线缆焊接</w:t>
        </w:r>
      </w:hyperlink>
    </w:p>
    <w:p w:rsidR="001400D7" w:rsidRPr="00434B53" w:rsidRDefault="001400D7" w:rsidP="008855E4">
      <w:pPr>
        <w:spacing w:before="168" w:after="168" w:line="360" w:lineRule="auto"/>
        <w:jc w:val="both"/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</w:pPr>
      <w:r w:rsidRPr="00434B53"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  <w:t>PCB</w:t>
      </w:r>
      <w:r w:rsidRPr="00434B53"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  <w:t>电路板级磁编码器传感器经过专门设计，适合集成到大批量的</w:t>
      </w:r>
      <w:r w:rsidRPr="00434B53"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  <w:t>OEM</w:t>
      </w:r>
      <w:r w:rsidRPr="00434B53"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  <w:t>应用中。高速、高可靠性和高分辨率加上较大的安装公差，可确保每次都能快速且经济高效地安装该传感器。即使在栅尺受到严重污染的情况下，磁栅尺技术仍可确保提供位置反馈。</w:t>
      </w:r>
    </w:p>
    <w:p w:rsidR="001400D7" w:rsidRPr="009E08AF" w:rsidRDefault="009E08AF" w:rsidP="001400D7">
      <w:pPr>
        <w:spacing w:before="168" w:after="168"/>
        <w:rPr>
          <w:rFonts w:ascii="Arial" w:eastAsia="汉仪中等线简" w:hAnsi="Arial" w:cs="Arial"/>
          <w:sz w:val="22"/>
          <w:szCs w:val="22"/>
          <w:lang w:val="en-US" w:bidi="ar-SA"/>
        </w:rPr>
      </w:pPr>
      <w:hyperlink r:id="rId14" w:tooltip="RLB线性微型PCB级增量式磁编码器" w:history="1">
        <w:r w:rsidRPr="009E08AF">
          <w:rPr>
            <w:rFonts w:ascii="Arial" w:eastAsia="汉仪中等线简" w:hAnsi="Arial" w:cs="Arial"/>
            <w:b/>
            <w:bCs/>
            <w:sz w:val="22"/>
            <w:szCs w:val="22"/>
          </w:rPr>
          <w:t xml:space="preserve">RLB — </w:t>
        </w:r>
        <w:r w:rsidRPr="009E08AF">
          <w:rPr>
            <w:rFonts w:ascii="Arial" w:eastAsia="汉仪中等线简" w:hAnsi="Arial" w:cs="Arial"/>
            <w:b/>
            <w:bCs/>
            <w:sz w:val="22"/>
            <w:szCs w:val="22"/>
          </w:rPr>
          <w:t>配有</w:t>
        </w:r>
        <w:r w:rsidRPr="009E08AF">
          <w:rPr>
            <w:rFonts w:ascii="Arial" w:eastAsia="汉仪中等线简" w:hAnsi="Arial" w:cs="Arial"/>
            <w:b/>
            <w:bCs/>
            <w:sz w:val="22"/>
            <w:szCs w:val="22"/>
          </w:rPr>
          <w:t>FPC</w:t>
        </w:r>
        <w:r w:rsidRPr="009E08AF">
          <w:rPr>
            <w:rFonts w:ascii="Arial" w:eastAsia="汉仪中等线简" w:hAnsi="Arial" w:cs="Arial"/>
            <w:b/>
            <w:bCs/>
            <w:sz w:val="22"/>
            <w:szCs w:val="22"/>
          </w:rPr>
          <w:t>排线插头，适合大批量</w:t>
        </w:r>
        <w:r w:rsidRPr="009E08AF">
          <w:rPr>
            <w:rFonts w:ascii="Arial" w:eastAsia="汉仪中等线简" w:hAnsi="Arial" w:cs="Arial"/>
            <w:b/>
            <w:bCs/>
            <w:sz w:val="22"/>
            <w:szCs w:val="22"/>
          </w:rPr>
          <w:t>OEM</w:t>
        </w:r>
        <w:r w:rsidRPr="009E08AF">
          <w:rPr>
            <w:rFonts w:ascii="Arial" w:eastAsia="汉仪中等线简" w:hAnsi="Arial" w:cs="Arial"/>
            <w:b/>
            <w:bCs/>
            <w:sz w:val="22"/>
            <w:szCs w:val="22"/>
          </w:rPr>
          <w:t>应用</w:t>
        </w:r>
      </w:hyperlink>
    </w:p>
    <w:p w:rsidR="001400D7" w:rsidRPr="00434B53" w:rsidRDefault="001400D7" w:rsidP="008855E4">
      <w:pPr>
        <w:spacing w:before="168" w:after="168" w:line="360" w:lineRule="auto"/>
        <w:jc w:val="both"/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</w:pPr>
      <w:r w:rsidRPr="00434B53"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  <w:t>与</w:t>
      </w:r>
      <w:r w:rsidRPr="00434B53"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  <w:t>RLC</w:t>
      </w:r>
      <w:r w:rsidRPr="00434B53"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  <w:t>相似，但配有</w:t>
      </w:r>
      <w:r w:rsidRPr="00434B53"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  <w:t>FPC</w:t>
      </w:r>
      <w:r w:rsidRPr="00434B53"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  <w:t>排线插头，有助于</w:t>
      </w:r>
      <w:r w:rsidRPr="00434B53"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  <w:t>OEM</w:t>
      </w:r>
      <w:r w:rsidRPr="00434B53"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  <w:t>自由使用线缆和插头（而不是焊接组件），通常该插头为更大批量、更深度集成</w:t>
      </w:r>
      <w:r w:rsidRPr="00434B53"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  <w:t>OEM</w:t>
      </w:r>
      <w:r w:rsidRPr="00434B53"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  <w:t>而保留。</w:t>
      </w:r>
    </w:p>
    <w:p w:rsidR="001400D7" w:rsidRPr="00434B53" w:rsidRDefault="001F547B" w:rsidP="008855E4">
      <w:pPr>
        <w:spacing w:before="168" w:after="168" w:line="360" w:lineRule="auto"/>
        <w:jc w:val="both"/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</w:pPr>
      <w:hyperlink r:id="rId15" w:tooltip="RLS网站" w:history="1">
        <w:r w:rsidR="001400D7" w:rsidRPr="00434B53">
          <w:rPr>
            <w:rFonts w:ascii="Arial" w:eastAsia="汉仪中等线简" w:hAnsi="Arial" w:cs="Arial"/>
            <w:sz w:val="22"/>
            <w:szCs w:val="22"/>
            <w:lang w:val="en-US" w:bidi="ar-SA"/>
          </w:rPr>
          <w:t>RLS</w:t>
        </w:r>
      </w:hyperlink>
      <w:r w:rsidR="001400D7" w:rsidRPr="00434B53">
        <w:rPr>
          <w:rFonts w:ascii="Arial" w:eastAsia="汉仪中等线简" w:hAnsi="Arial" w:cs="Arial"/>
          <w:color w:val="424242"/>
          <w:sz w:val="22"/>
          <w:szCs w:val="22"/>
          <w:lang w:val="en-US" w:bidi="ar-SA"/>
        </w:rPr>
        <w:t>是开发高性能磁编码器反馈解决方案的世界领先企业，同时作为雷尼绍联合公司，在全球范围内提供销售和技术支持服务。</w:t>
      </w:r>
    </w:p>
    <w:p w:rsidR="00434B53" w:rsidRDefault="001F547B" w:rsidP="00434B53">
      <w:pPr>
        <w:spacing w:line="276" w:lineRule="auto"/>
        <w:rPr>
          <w:rFonts w:ascii="Arial" w:hAnsi="Arial" w:cs="Arial"/>
          <w:sz w:val="22"/>
          <w:szCs w:val="22"/>
        </w:rPr>
      </w:pPr>
      <w:hyperlink r:id="rId16" w:history="1">
        <w:r w:rsidR="00434B53">
          <w:rPr>
            <w:rStyle w:val="a6"/>
            <w:rFonts w:ascii="Arial" w:eastAsiaTheme="minorHAnsi" w:hAnsi="Arial" w:cstheme="minorBidi"/>
            <w:sz w:val="22"/>
            <w:szCs w:val="22"/>
            <w:lang w:eastAsia="en-US"/>
          </w:rPr>
          <w:t>www.rls.si</w:t>
        </w:r>
      </w:hyperlink>
      <w:r w:rsidR="00434B53">
        <w:rPr>
          <w:rFonts w:ascii="Arial" w:eastAsiaTheme="minorHAnsi" w:hAnsi="Arial" w:cstheme="minorBidi"/>
          <w:sz w:val="22"/>
          <w:szCs w:val="22"/>
          <w:lang w:eastAsia="en-US"/>
        </w:rPr>
        <w:t xml:space="preserve">  </w:t>
      </w:r>
    </w:p>
    <w:p w:rsidR="00D72FD2" w:rsidRPr="003C0BEE" w:rsidRDefault="00D72FD2" w:rsidP="00C35B0A">
      <w:pPr>
        <w:spacing w:after="200" w:line="360" w:lineRule="auto"/>
        <w:jc w:val="center"/>
        <w:rPr>
          <w:rFonts w:ascii="Arial" w:eastAsia="汉仪中等线简" w:hAnsi="Arial" w:cs="Arial"/>
        </w:rPr>
      </w:pPr>
    </w:p>
    <w:p w:rsidR="0006668E" w:rsidRPr="003C0BEE" w:rsidRDefault="00145EE2" w:rsidP="003E149A">
      <w:pPr>
        <w:spacing w:after="200" w:line="360" w:lineRule="auto"/>
        <w:jc w:val="center"/>
        <w:rPr>
          <w:rFonts w:ascii="Arial" w:eastAsia="汉仪中等线简" w:hAnsi="Arial" w:cs="Arial"/>
        </w:rPr>
      </w:pPr>
      <w:r w:rsidRPr="003C0BEE">
        <w:rPr>
          <w:rFonts w:ascii="Arial" w:eastAsia="汉仪中等线简" w:hAnsi="Arial" w:cs="Arial"/>
          <w:b/>
          <w:sz w:val="22"/>
        </w:rPr>
        <w:t>-</w:t>
      </w:r>
      <w:r w:rsidRPr="003C0BEE">
        <w:rPr>
          <w:rFonts w:ascii="Arial" w:eastAsia="汉仪中等线简" w:hAnsi="Arial" w:cs="Arial"/>
          <w:b/>
          <w:sz w:val="22"/>
        </w:rPr>
        <w:t>完</w:t>
      </w:r>
      <w:r w:rsidRPr="003C0BEE">
        <w:rPr>
          <w:rFonts w:ascii="Arial" w:eastAsia="汉仪中等线简" w:hAnsi="Arial" w:cs="Arial"/>
          <w:b/>
          <w:sz w:val="22"/>
        </w:rPr>
        <w:t>-</w:t>
      </w:r>
    </w:p>
    <w:sectPr w:rsidR="0006668E" w:rsidRPr="003C0BEE" w:rsidSect="00E129C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0CB" w:rsidRDefault="00F830CB" w:rsidP="002E2F8C">
      <w:pPr>
        <w:rPr>
          <w:rFonts w:hint="eastAsia"/>
        </w:rPr>
      </w:pPr>
      <w:r>
        <w:separator/>
      </w:r>
    </w:p>
  </w:endnote>
  <w:endnote w:type="continuationSeparator" w:id="0">
    <w:p w:rsidR="00F830CB" w:rsidRDefault="00F830CB" w:rsidP="002E2F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imes New Roman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F032F3">
    <w:pPr>
      <w:pStyle w:val="a8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F032F3">
    <w:pPr>
      <w:pStyle w:val="a8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F032F3">
    <w:pPr>
      <w:pStyle w:val="a8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0CB" w:rsidRDefault="00F830CB" w:rsidP="002E2F8C">
      <w:pPr>
        <w:rPr>
          <w:rFonts w:hint="eastAsia"/>
        </w:rPr>
      </w:pPr>
      <w:r>
        <w:separator/>
      </w:r>
    </w:p>
  </w:footnote>
  <w:footnote w:type="continuationSeparator" w:id="0">
    <w:p w:rsidR="00F830CB" w:rsidRDefault="00F830CB" w:rsidP="002E2F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F032F3">
    <w:pPr>
      <w:pStyle w:val="a5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F032F3">
    <w:pPr>
      <w:pStyle w:val="a5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F3" w:rsidRDefault="001F547B">
    <w:pPr>
      <w:pStyle w:val="a5"/>
      <w:rPr>
        <w:rFonts w:hint="eastAsia"/>
      </w:rPr>
    </w:pPr>
    <w:r w:rsidRPr="001F547B"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9553649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B30"/>
    <w:rsid w:val="0000531D"/>
    <w:rsid w:val="000566E5"/>
    <w:rsid w:val="0006668E"/>
    <w:rsid w:val="00095122"/>
    <w:rsid w:val="000B3741"/>
    <w:rsid w:val="000B6575"/>
    <w:rsid w:val="000D314A"/>
    <w:rsid w:val="0012029C"/>
    <w:rsid w:val="001400D7"/>
    <w:rsid w:val="00145EE2"/>
    <w:rsid w:val="0016753A"/>
    <w:rsid w:val="00180B30"/>
    <w:rsid w:val="00181366"/>
    <w:rsid w:val="00182797"/>
    <w:rsid w:val="001908D9"/>
    <w:rsid w:val="001F1683"/>
    <w:rsid w:val="001F547B"/>
    <w:rsid w:val="001F6C8A"/>
    <w:rsid w:val="00204ABD"/>
    <w:rsid w:val="00207994"/>
    <w:rsid w:val="0021225A"/>
    <w:rsid w:val="00223471"/>
    <w:rsid w:val="00226449"/>
    <w:rsid w:val="002264D5"/>
    <w:rsid w:val="00227CE4"/>
    <w:rsid w:val="00241FBB"/>
    <w:rsid w:val="002469DB"/>
    <w:rsid w:val="00251025"/>
    <w:rsid w:val="002A3D9D"/>
    <w:rsid w:val="002B7F0F"/>
    <w:rsid w:val="002D7A1F"/>
    <w:rsid w:val="002E2F8C"/>
    <w:rsid w:val="00316F4C"/>
    <w:rsid w:val="003377F3"/>
    <w:rsid w:val="003647B3"/>
    <w:rsid w:val="0037242B"/>
    <w:rsid w:val="00380114"/>
    <w:rsid w:val="00381AE5"/>
    <w:rsid w:val="00387027"/>
    <w:rsid w:val="00392EF6"/>
    <w:rsid w:val="0039382D"/>
    <w:rsid w:val="003C0BEE"/>
    <w:rsid w:val="003D4C10"/>
    <w:rsid w:val="003D5D29"/>
    <w:rsid w:val="003E149A"/>
    <w:rsid w:val="003E6E81"/>
    <w:rsid w:val="003F0490"/>
    <w:rsid w:val="003F2730"/>
    <w:rsid w:val="00407D9A"/>
    <w:rsid w:val="00426CC7"/>
    <w:rsid w:val="00434B53"/>
    <w:rsid w:val="004863E7"/>
    <w:rsid w:val="00490E55"/>
    <w:rsid w:val="004930B0"/>
    <w:rsid w:val="0049414C"/>
    <w:rsid w:val="004B68FF"/>
    <w:rsid w:val="004C5163"/>
    <w:rsid w:val="004D4A83"/>
    <w:rsid w:val="004E26E5"/>
    <w:rsid w:val="004F5243"/>
    <w:rsid w:val="0051556C"/>
    <w:rsid w:val="005443AA"/>
    <w:rsid w:val="00546FE4"/>
    <w:rsid w:val="00591ED9"/>
    <w:rsid w:val="005A42F7"/>
    <w:rsid w:val="005A7A54"/>
    <w:rsid w:val="005F5256"/>
    <w:rsid w:val="00620C12"/>
    <w:rsid w:val="006220B2"/>
    <w:rsid w:val="0065160E"/>
    <w:rsid w:val="0065220A"/>
    <w:rsid w:val="0065468E"/>
    <w:rsid w:val="00691B3D"/>
    <w:rsid w:val="00694EDE"/>
    <w:rsid w:val="006A6868"/>
    <w:rsid w:val="006B27AC"/>
    <w:rsid w:val="006C18BA"/>
    <w:rsid w:val="006C2C75"/>
    <w:rsid w:val="006D0B78"/>
    <w:rsid w:val="006D5EC4"/>
    <w:rsid w:val="006E4D82"/>
    <w:rsid w:val="007164FA"/>
    <w:rsid w:val="007211BE"/>
    <w:rsid w:val="00726C1E"/>
    <w:rsid w:val="0073088A"/>
    <w:rsid w:val="00760943"/>
    <w:rsid w:val="00775194"/>
    <w:rsid w:val="00784AEF"/>
    <w:rsid w:val="007B5B41"/>
    <w:rsid w:val="007C4DCE"/>
    <w:rsid w:val="007D6518"/>
    <w:rsid w:val="00845B54"/>
    <w:rsid w:val="00864808"/>
    <w:rsid w:val="00873298"/>
    <w:rsid w:val="008757C5"/>
    <w:rsid w:val="00883F3A"/>
    <w:rsid w:val="008855E4"/>
    <w:rsid w:val="008B3EB5"/>
    <w:rsid w:val="008D3B4D"/>
    <w:rsid w:val="008E2064"/>
    <w:rsid w:val="00904C9D"/>
    <w:rsid w:val="00910A83"/>
    <w:rsid w:val="009173D1"/>
    <w:rsid w:val="00917B84"/>
    <w:rsid w:val="009427B3"/>
    <w:rsid w:val="009473DA"/>
    <w:rsid w:val="009632B3"/>
    <w:rsid w:val="0097279C"/>
    <w:rsid w:val="00977BA1"/>
    <w:rsid w:val="00981550"/>
    <w:rsid w:val="009B326C"/>
    <w:rsid w:val="009C3239"/>
    <w:rsid w:val="009C6716"/>
    <w:rsid w:val="009E08AF"/>
    <w:rsid w:val="00A22DBD"/>
    <w:rsid w:val="00A32C35"/>
    <w:rsid w:val="00A53956"/>
    <w:rsid w:val="00A54B28"/>
    <w:rsid w:val="00A73DF3"/>
    <w:rsid w:val="00A97343"/>
    <w:rsid w:val="00AC155F"/>
    <w:rsid w:val="00AD2FC6"/>
    <w:rsid w:val="00B35AA9"/>
    <w:rsid w:val="00B36949"/>
    <w:rsid w:val="00B53C11"/>
    <w:rsid w:val="00B61F67"/>
    <w:rsid w:val="00B65D53"/>
    <w:rsid w:val="00B66D0D"/>
    <w:rsid w:val="00B70DAB"/>
    <w:rsid w:val="00B8332E"/>
    <w:rsid w:val="00BA2AAC"/>
    <w:rsid w:val="00BB494C"/>
    <w:rsid w:val="00C34C34"/>
    <w:rsid w:val="00C35B0A"/>
    <w:rsid w:val="00C47966"/>
    <w:rsid w:val="00C73E94"/>
    <w:rsid w:val="00C845E7"/>
    <w:rsid w:val="00C95E41"/>
    <w:rsid w:val="00CB0C2C"/>
    <w:rsid w:val="00CC4B43"/>
    <w:rsid w:val="00CE251D"/>
    <w:rsid w:val="00CF722A"/>
    <w:rsid w:val="00D20622"/>
    <w:rsid w:val="00D72FD2"/>
    <w:rsid w:val="00D92177"/>
    <w:rsid w:val="00D94955"/>
    <w:rsid w:val="00D9560A"/>
    <w:rsid w:val="00D97E36"/>
    <w:rsid w:val="00DD0878"/>
    <w:rsid w:val="00DD26F1"/>
    <w:rsid w:val="00DF6848"/>
    <w:rsid w:val="00E129C7"/>
    <w:rsid w:val="00E541A1"/>
    <w:rsid w:val="00E664C9"/>
    <w:rsid w:val="00E72B7A"/>
    <w:rsid w:val="00E73435"/>
    <w:rsid w:val="00EA2C64"/>
    <w:rsid w:val="00EE1E71"/>
    <w:rsid w:val="00F032F3"/>
    <w:rsid w:val="00F05286"/>
    <w:rsid w:val="00F058C7"/>
    <w:rsid w:val="00F30D7C"/>
    <w:rsid w:val="00F560D5"/>
    <w:rsid w:val="00F62381"/>
    <w:rsid w:val="00F71F07"/>
    <w:rsid w:val="00F81452"/>
    <w:rsid w:val="00F830CB"/>
    <w:rsid w:val="00FA3F2E"/>
    <w:rsid w:val="00FB0B5D"/>
    <w:rsid w:val="00FB5135"/>
    <w:rsid w:val="00FB6AAE"/>
    <w:rsid w:val="00FC7AE9"/>
    <w:rsid w:val="00FD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Char"/>
    <w:uiPriority w:val="99"/>
    <w:semiHidden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8"/>
    <w:uiPriority w:val="99"/>
    <w:semiHidden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9">
    <w:name w:val="Date"/>
    <w:basedOn w:val="a"/>
    <w:next w:val="a"/>
    <w:link w:val="Char0"/>
    <w:uiPriority w:val="99"/>
    <w:semiHidden/>
    <w:unhideWhenUsed/>
    <w:rsid w:val="00845B54"/>
    <w:pPr>
      <w:ind w:leftChars="2500" w:left="100"/>
    </w:pPr>
  </w:style>
  <w:style w:type="character" w:customStyle="1" w:styleId="Char0">
    <w:name w:val="日期 Char"/>
    <w:basedOn w:val="a0"/>
    <w:link w:val="a9"/>
    <w:uiPriority w:val="99"/>
    <w:semiHidden/>
    <w:rsid w:val="00845B54"/>
  </w:style>
  <w:style w:type="character" w:styleId="aa">
    <w:name w:val="Strong"/>
    <w:basedOn w:val="a0"/>
    <w:uiPriority w:val="22"/>
    <w:qFormat/>
    <w:rsid w:val="00D72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796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26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2" w:color="EEEEEE"/>
                                    <w:left w:val="single" w:sz="2" w:space="2" w:color="EEEEEE"/>
                                    <w:bottom w:val="single" w:sz="2" w:space="2" w:color="EEEEEE"/>
                                    <w:right w:val="single" w:sz="2" w:space="1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756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77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2" w:space="1" w:color="EEEEEE"/>
                                    <w:left w:val="single" w:sz="2" w:space="2" w:color="EEEEEE"/>
                                    <w:bottom w:val="single" w:sz="2" w:space="1" w:color="EEEEEE"/>
                                    <w:right w:val="single" w:sz="2" w:space="1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544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38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2" w:color="EEEEEE"/>
                                    <w:left w:val="single" w:sz="2" w:space="2" w:color="EEEEEE"/>
                                    <w:bottom w:val="single" w:sz="2" w:space="2" w:color="EEEEEE"/>
                                    <w:right w:val="single" w:sz="2" w:space="1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ls.si/rlc2hd-miniature-linear-pcb-level-incremental-magnetic-encode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rls.si/rolin-rotary-incremental-magnetic-encoder-syste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ls.s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rls.si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ls.si/rlb-linear-component-magnetic-encoder-system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655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dh137161</cp:lastModifiedBy>
  <cp:revision>19</cp:revision>
  <cp:lastPrinted>2011-08-09T11:37:00Z</cp:lastPrinted>
  <dcterms:created xsi:type="dcterms:W3CDTF">2015-06-09T01:38:00Z</dcterms:created>
  <dcterms:modified xsi:type="dcterms:W3CDTF">2015-06-11T06:02:00Z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